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6DE" w:rsidRPr="007126DE" w:rsidRDefault="007126DE" w:rsidP="007126DE">
      <w:r w:rsidRPr="007126DE">
        <w:drawing>
          <wp:inline distT="0" distB="0" distL="0" distR="0">
            <wp:extent cx="1127760" cy="236220"/>
            <wp:effectExtent l="0" t="0" r="0" b="0"/>
            <wp:docPr id="1" name="Picture 1" descr="EUSurvey">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urvey">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7760" cy="236220"/>
                    </a:xfrm>
                    <a:prstGeom prst="rect">
                      <a:avLst/>
                    </a:prstGeom>
                    <a:noFill/>
                    <a:ln>
                      <a:noFill/>
                    </a:ln>
                  </pic:spPr>
                </pic:pic>
              </a:graphicData>
            </a:graphic>
          </wp:inline>
        </w:drawing>
      </w:r>
      <w:r w:rsidRPr="007126DE">
        <w:t xml:space="preserve">     </w:t>
      </w:r>
      <w:hyperlink r:id="rId7" w:tgtFrame="_blank" w:history="1">
        <w:r w:rsidRPr="007126DE">
          <w:rPr>
            <w:rStyle w:val="Hyperlink"/>
          </w:rPr>
          <w:t>All public surveys</w:t>
        </w:r>
      </w:hyperlink>
      <w:r w:rsidRPr="007126DE">
        <w:t xml:space="preserve">    </w:t>
      </w:r>
    </w:p>
    <w:p w:rsidR="007126DE" w:rsidRPr="007126DE" w:rsidRDefault="007126DE" w:rsidP="007126DE">
      <w:hyperlink r:id="rId8" w:tgtFrame="_blank" w:history="1">
        <w:r w:rsidRPr="007126DE">
          <w:rPr>
            <w:rStyle w:val="Hyperlink"/>
          </w:rPr>
          <w:t>Login</w:t>
        </w:r>
      </w:hyperlink>
      <w:r w:rsidRPr="007126DE">
        <w:t xml:space="preserve"> | </w:t>
      </w:r>
    </w:p>
    <w:p w:rsidR="007126DE" w:rsidRPr="007126DE" w:rsidRDefault="007126DE" w:rsidP="007126DE">
      <w:hyperlink r:id="rId9" w:tgtFrame="_blank" w:history="1">
        <w:r w:rsidRPr="007126DE">
          <w:rPr>
            <w:rStyle w:val="Hyperlink"/>
          </w:rPr>
          <w:t xml:space="preserve">Help  </w:t>
        </w:r>
      </w:hyperlink>
    </w:p>
    <w:p w:rsidR="007126DE" w:rsidRPr="007126DE" w:rsidRDefault="007126DE" w:rsidP="007126DE">
      <w:r w:rsidRPr="007126DE">
        <w:t xml:space="preserve">| </w:t>
      </w:r>
    </w:p>
    <w:p w:rsidR="007126DE" w:rsidRPr="007126DE" w:rsidRDefault="007126DE" w:rsidP="007126DE">
      <w:hyperlink r:id="rId10" w:anchor="/runner" w:tgtFrame="_blank" w:history="1">
        <w:r w:rsidRPr="007126DE">
          <w:rPr>
            <w:rStyle w:val="Hyperlink"/>
          </w:rPr>
          <w:t xml:space="preserve">Language  </w:t>
        </w:r>
      </w:hyperlink>
      <w:bookmarkStart w:id="0" w:name="_GoBack"/>
      <w:bookmarkEnd w:id="0"/>
    </w:p>
    <w:p w:rsidR="007126DE" w:rsidRPr="007126DE" w:rsidRDefault="007126DE" w:rsidP="007126DE">
      <w:pPr>
        <w:rPr>
          <w:vanish/>
        </w:rPr>
      </w:pPr>
      <w:r w:rsidRPr="007126DE">
        <w:rPr>
          <w:vanish/>
        </w:rPr>
        <w:t>Top of Form</w:t>
      </w:r>
    </w:p>
    <w:p w:rsidR="007126DE" w:rsidRPr="007126DE" w:rsidRDefault="007126DE" w:rsidP="007126DE">
      <w:r w:rsidRPr="007126DE">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3" type="#_x0000_t75" style="width:18pt;height:15.6pt" o:ole="">
            <v:imagedata r:id="rId11" o:title=""/>
          </v:shape>
          <w:control r:id="rId12" w:name="DefaultOcxName" w:shapeid="_x0000_i1473"/>
        </w:object>
      </w:r>
      <w:r w:rsidRPr="007126DE">
        <w:t xml:space="preserve">Save a backup on your local computer (disable if you are using a public/shared computer) </w:t>
      </w:r>
    </w:p>
    <w:p w:rsidR="007126DE" w:rsidRPr="007126DE" w:rsidRDefault="007126DE" w:rsidP="007126DE">
      <w:r w:rsidRPr="007126DE">
        <w:t>Consultation on the European Pillar of Social Rights</w:t>
      </w:r>
    </w:p>
    <w:p w:rsidR="007126DE" w:rsidRPr="007126DE" w:rsidRDefault="007126DE" w:rsidP="007126DE"/>
    <w:p w:rsidR="007126DE" w:rsidRPr="007126DE" w:rsidRDefault="007126DE" w:rsidP="007126DE">
      <w:r w:rsidRPr="007126DE">
        <w:t>Fields marked with * are mandatory.</w:t>
      </w:r>
    </w:p>
    <w:p w:rsidR="007126DE" w:rsidRPr="007126DE" w:rsidRDefault="007126DE" w:rsidP="007126DE">
      <w:r w:rsidRPr="007126DE">
        <w:rPr>
          <w:b/>
          <w:bCs/>
        </w:rPr>
        <w:t>Online questionnaire</w:t>
      </w:r>
    </w:p>
    <w:p w:rsidR="007126DE" w:rsidRPr="007126DE" w:rsidRDefault="007126DE" w:rsidP="007126DE">
      <w:r w:rsidRPr="007126DE">
        <w:t>I. Questions for the identification of the respondent</w:t>
      </w:r>
    </w:p>
    <w:p w:rsidR="007126DE" w:rsidRPr="007126DE" w:rsidRDefault="007126DE" w:rsidP="007126DE">
      <w:r w:rsidRPr="007126DE">
        <w:t>*</w:t>
      </w:r>
    </w:p>
    <w:p w:rsidR="007126DE" w:rsidRPr="007126DE" w:rsidRDefault="007126DE" w:rsidP="007126DE">
      <w:r w:rsidRPr="007126DE">
        <w:rPr>
          <w:b/>
          <w:bCs/>
        </w:rPr>
        <w:t>Are you replying as an individual or as an organisation?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1430"/>
      </w:tblGrid>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472" type="#_x0000_t75" style="width:18pt;height:15.6pt" o:ole="">
                  <v:imagedata r:id="rId13" o:title=""/>
                </v:shape>
                <w:control r:id="rId14" w:name="DefaultOcxName1" w:shapeid="_x0000_i1472"/>
              </w:object>
            </w:r>
          </w:p>
        </w:tc>
        <w:tc>
          <w:tcPr>
            <w:tcW w:w="0" w:type="auto"/>
            <w:tcMar>
              <w:top w:w="15" w:type="dxa"/>
              <w:left w:w="15" w:type="dxa"/>
              <w:bottom w:w="15" w:type="dxa"/>
              <w:right w:w="225" w:type="dxa"/>
            </w:tcMar>
            <w:hideMark/>
          </w:tcPr>
          <w:p w:rsidR="007126DE" w:rsidRPr="007126DE" w:rsidRDefault="007126DE" w:rsidP="007126DE">
            <w:r w:rsidRPr="007126DE">
              <w:t>Individual</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471" type="#_x0000_t75" style="width:18pt;height:15.6pt" o:ole="">
                  <v:imagedata r:id="rId13" o:title=""/>
                </v:shape>
                <w:control r:id="rId15" w:name="DefaultOcxName2" w:shapeid="_x0000_i1471"/>
              </w:object>
            </w:r>
          </w:p>
        </w:tc>
        <w:tc>
          <w:tcPr>
            <w:tcW w:w="0" w:type="auto"/>
            <w:tcMar>
              <w:top w:w="15" w:type="dxa"/>
              <w:left w:w="15" w:type="dxa"/>
              <w:bottom w:w="15" w:type="dxa"/>
              <w:right w:w="225" w:type="dxa"/>
            </w:tcMar>
            <w:hideMark/>
          </w:tcPr>
          <w:p w:rsidR="007126DE" w:rsidRPr="007126DE" w:rsidRDefault="007126DE" w:rsidP="007126DE">
            <w:r w:rsidRPr="007126DE">
              <w:t>Organisation</w:t>
            </w:r>
          </w:p>
        </w:tc>
      </w:tr>
    </w:tbl>
    <w:p w:rsidR="007126DE" w:rsidRPr="007126DE" w:rsidRDefault="007126DE" w:rsidP="007126DE">
      <w:r w:rsidRPr="007126DE">
        <w:t>*</w:t>
      </w:r>
    </w:p>
    <w:p w:rsidR="007126DE" w:rsidRPr="007126DE" w:rsidRDefault="007126DE" w:rsidP="007126DE">
      <w:r w:rsidRPr="007126DE">
        <w:rPr>
          <w:b/>
          <w:bCs/>
        </w:rPr>
        <w:t>Your reply</w:t>
      </w:r>
      <w:r w:rsidRPr="007126DE">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8891"/>
      </w:tblGrid>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470" type="#_x0000_t75" style="width:18pt;height:15.6pt" o:ole="">
                  <v:imagedata r:id="rId13" o:title=""/>
                </v:shape>
                <w:control r:id="rId16" w:name="DefaultOcxName3" w:shapeid="_x0000_i1470"/>
              </w:object>
            </w:r>
          </w:p>
        </w:tc>
        <w:tc>
          <w:tcPr>
            <w:tcW w:w="0" w:type="auto"/>
            <w:tcMar>
              <w:top w:w="15" w:type="dxa"/>
              <w:left w:w="15" w:type="dxa"/>
              <w:bottom w:w="15" w:type="dxa"/>
              <w:right w:w="225" w:type="dxa"/>
            </w:tcMar>
            <w:hideMark/>
          </w:tcPr>
          <w:p w:rsidR="007126DE" w:rsidRPr="007126DE" w:rsidRDefault="007126DE" w:rsidP="007126DE">
            <w:r w:rsidRPr="007126DE">
              <w:rPr>
                <w:b/>
                <w:bCs/>
              </w:rPr>
              <w:t>Can be published with your personal information</w:t>
            </w:r>
            <w:r w:rsidRPr="007126DE">
              <w:t xml:space="preserve"> (I consent to publication of all information in my contribution and I declare that none of it is under copyright restrictions that prevent publication)</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469" type="#_x0000_t75" style="width:18pt;height:15.6pt" o:ole="">
                  <v:imagedata r:id="rId13" o:title=""/>
                </v:shape>
                <w:control r:id="rId17" w:name="DefaultOcxName4" w:shapeid="_x0000_i1469"/>
              </w:object>
            </w:r>
          </w:p>
        </w:tc>
        <w:tc>
          <w:tcPr>
            <w:tcW w:w="0" w:type="auto"/>
            <w:tcMar>
              <w:top w:w="15" w:type="dxa"/>
              <w:left w:w="15" w:type="dxa"/>
              <w:bottom w:w="15" w:type="dxa"/>
              <w:right w:w="225" w:type="dxa"/>
            </w:tcMar>
            <w:hideMark/>
          </w:tcPr>
          <w:p w:rsidR="007126DE" w:rsidRPr="007126DE" w:rsidRDefault="007126DE" w:rsidP="007126DE">
            <w:r w:rsidRPr="007126DE">
              <w:rPr>
                <w:b/>
                <w:bCs/>
              </w:rPr>
              <w:t>Can be published in an anonymous way</w:t>
            </w:r>
            <w:r w:rsidRPr="007126DE">
              <w:t xml:space="preserve"> (I consent to publication of all information in my contribution except my name/the name of my organisation and I declare that none of it is under copyright restrictions that prevent publication)</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468" type="#_x0000_t75" style="width:18pt;height:15.6pt" o:ole="">
                  <v:imagedata r:id="rId13" o:title=""/>
                </v:shape>
                <w:control r:id="rId18" w:name="DefaultOcxName5" w:shapeid="_x0000_i1468"/>
              </w:object>
            </w:r>
          </w:p>
        </w:tc>
        <w:tc>
          <w:tcPr>
            <w:tcW w:w="0" w:type="auto"/>
            <w:tcMar>
              <w:top w:w="15" w:type="dxa"/>
              <w:left w:w="15" w:type="dxa"/>
              <w:bottom w:w="15" w:type="dxa"/>
              <w:right w:w="225" w:type="dxa"/>
            </w:tcMar>
            <w:hideMark/>
          </w:tcPr>
          <w:p w:rsidR="007126DE" w:rsidRPr="007126DE" w:rsidRDefault="007126DE" w:rsidP="007126DE">
            <w:r w:rsidRPr="007126DE">
              <w:rPr>
                <w:b/>
                <w:bCs/>
              </w:rPr>
              <w:t>Cannot be published - keep it confidential</w:t>
            </w:r>
            <w:r w:rsidRPr="007126DE">
              <w:t xml:space="preserve"> (The contribution will not be published, but will be used internally within the Commission)</w:t>
            </w:r>
          </w:p>
        </w:tc>
      </w:tr>
    </w:tbl>
    <w:p w:rsidR="007126DE" w:rsidRPr="007126DE" w:rsidRDefault="007126DE" w:rsidP="007126DE">
      <w:r w:rsidRPr="007126DE">
        <w:t>II. Questions for the consultation</w:t>
      </w:r>
    </w:p>
    <w:p w:rsidR="007126DE" w:rsidRPr="007126DE" w:rsidRDefault="007126DE" w:rsidP="007126DE">
      <w:r w:rsidRPr="007126DE">
        <w:t>The Commission invites all interested parties to reply to the questions set out in the questionnaire below, together with any additional comments, by 31 December 2016. (</w:t>
      </w:r>
      <w:r w:rsidRPr="007126DE">
        <w:rPr>
          <w:i/>
          <w:iCs/>
        </w:rPr>
        <w:t xml:space="preserve">See also </w:t>
      </w:r>
      <w:hyperlink r:id="rId19" w:history="1">
        <w:r w:rsidRPr="007126DE">
          <w:rPr>
            <w:rStyle w:val="Hyperlink"/>
            <w:i/>
            <w:iCs/>
          </w:rPr>
          <w:t xml:space="preserve">Commission </w:t>
        </w:r>
        <w:r w:rsidRPr="007126DE">
          <w:rPr>
            <w:rStyle w:val="Hyperlink"/>
            <w:i/>
            <w:iCs/>
          </w:rPr>
          <w:lastRenderedPageBreak/>
          <w:t xml:space="preserve">communication "Launching a consultation on a European Pillar of Social Rights", </w:t>
        </w:r>
        <w:proofErr w:type="gramStart"/>
        <w:r w:rsidRPr="007126DE">
          <w:rPr>
            <w:rStyle w:val="Hyperlink"/>
            <w:i/>
            <w:iCs/>
          </w:rPr>
          <w:t>COM(</w:t>
        </w:r>
        <w:proofErr w:type="gramEnd"/>
        <w:r w:rsidRPr="007126DE">
          <w:rPr>
            <w:rStyle w:val="Hyperlink"/>
            <w:i/>
            <w:iCs/>
          </w:rPr>
          <w:t>2016) 127 final</w:t>
        </w:r>
      </w:hyperlink>
      <w:r w:rsidRPr="007126DE">
        <w:rPr>
          <w:i/>
          <w:iCs/>
        </w:rPr>
        <w:t>)</w:t>
      </w:r>
    </w:p>
    <w:p w:rsidR="007126DE" w:rsidRPr="007126DE" w:rsidRDefault="007126DE" w:rsidP="007126DE">
      <w:r w:rsidRPr="007126DE">
        <w:t>On the social situation and EU social "acquis"</w:t>
      </w:r>
    </w:p>
    <w:p w:rsidR="007126DE" w:rsidRPr="007126DE" w:rsidRDefault="007126DE" w:rsidP="007126DE">
      <w:r w:rsidRPr="007126DE">
        <w:rPr>
          <w:b/>
          <w:bCs/>
        </w:rPr>
        <w:t>1. What do you see as most pressing employment and social priorities?</w:t>
      </w:r>
    </w:p>
    <w:p w:rsidR="007126DE" w:rsidRPr="007126DE" w:rsidRDefault="007126DE" w:rsidP="007126DE">
      <w:r w:rsidRPr="007126DE">
        <w:t>2000 character(s) maximum (2000 characters left)</w:t>
      </w:r>
    </w:p>
    <w:p w:rsidR="007126DE" w:rsidRPr="007126DE" w:rsidRDefault="007126DE" w:rsidP="007126DE">
      <w:r w:rsidRPr="007126DE">
        <w:object w:dxaOrig="225" w:dyaOrig="225">
          <v:shape id="_x0000_i1467" type="#_x0000_t75" style="width:132.6pt;height:66.6pt" o:ole="">
            <v:imagedata r:id="rId20" o:title=""/>
          </v:shape>
          <w:control r:id="rId21" w:name="DefaultOcxName6" w:shapeid="_x0000_i1467"/>
        </w:object>
      </w:r>
    </w:p>
    <w:p w:rsidR="007126DE" w:rsidRPr="007126DE" w:rsidRDefault="007126DE" w:rsidP="007126DE">
      <w:r w:rsidRPr="007126DE">
        <w:rPr>
          <w:b/>
          <w:bCs/>
        </w:rPr>
        <w:t>2. How can we account for different employment and social situations across Europe?</w:t>
      </w:r>
    </w:p>
    <w:p w:rsidR="007126DE" w:rsidRPr="007126DE" w:rsidRDefault="007126DE" w:rsidP="007126DE">
      <w:r w:rsidRPr="007126DE">
        <w:t>2000 character(s) maximum (2000 characters left)</w:t>
      </w:r>
    </w:p>
    <w:p w:rsidR="007126DE" w:rsidRPr="007126DE" w:rsidRDefault="007126DE" w:rsidP="007126DE">
      <w:r w:rsidRPr="007126DE">
        <w:object w:dxaOrig="225" w:dyaOrig="225">
          <v:shape id="_x0000_i1466" type="#_x0000_t75" style="width:132.6pt;height:66.6pt" o:ole="">
            <v:imagedata r:id="rId20" o:title=""/>
          </v:shape>
          <w:control r:id="rId22" w:name="DefaultOcxName7" w:shapeid="_x0000_i1466"/>
        </w:object>
      </w:r>
    </w:p>
    <w:p w:rsidR="007126DE" w:rsidRPr="007126DE" w:rsidRDefault="007126DE" w:rsidP="007126DE">
      <w:r w:rsidRPr="007126DE">
        <w:rPr>
          <w:b/>
          <w:bCs/>
        </w:rPr>
        <w:t>3. Is the EU "acquis" up to date and do you see scope for further EU action?</w:t>
      </w:r>
    </w:p>
    <w:p w:rsidR="007126DE" w:rsidRPr="007126DE" w:rsidRDefault="007126DE" w:rsidP="007126DE">
      <w:r w:rsidRPr="007126DE">
        <w:t>2000 character(s) maximum (2000 characters left)</w:t>
      </w:r>
    </w:p>
    <w:p w:rsidR="007126DE" w:rsidRPr="007126DE" w:rsidRDefault="007126DE" w:rsidP="007126DE">
      <w:r w:rsidRPr="007126DE">
        <w:object w:dxaOrig="225" w:dyaOrig="225">
          <v:shape id="_x0000_i1465" type="#_x0000_t75" style="width:132.6pt;height:66.6pt" o:ole="">
            <v:imagedata r:id="rId20" o:title=""/>
          </v:shape>
          <w:control r:id="rId23" w:name="DefaultOcxName8" w:shapeid="_x0000_i1465"/>
        </w:object>
      </w:r>
    </w:p>
    <w:p w:rsidR="007126DE" w:rsidRPr="007126DE" w:rsidRDefault="007126DE" w:rsidP="007126DE">
      <w:r w:rsidRPr="007126DE">
        <w:t>On the future of work and welfare systems</w:t>
      </w:r>
    </w:p>
    <w:p w:rsidR="007126DE" w:rsidRPr="007126DE" w:rsidRDefault="007126DE" w:rsidP="007126DE">
      <w:r w:rsidRPr="007126DE">
        <w:rPr>
          <w:b/>
          <w:bCs/>
        </w:rPr>
        <w:t>4. What trends would you see as most transformative? [Please select at most three from the list below]</w:t>
      </w:r>
    </w:p>
    <w:p w:rsidR="007126DE" w:rsidRPr="007126DE" w:rsidRDefault="007126DE" w:rsidP="007126DE">
      <w:proofErr w:type="gramStart"/>
      <w:r w:rsidRPr="007126DE">
        <w:t>between</w:t>
      </w:r>
      <w:proofErr w:type="gramEnd"/>
      <w:r w:rsidRPr="007126DE">
        <w:t xml:space="preserve"> 1 and 3 choices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4267"/>
      </w:tblGrid>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464" type="#_x0000_t75" style="width:18pt;height:15.6pt" o:ole="">
                  <v:imagedata r:id="rId24" o:title=""/>
                </v:shape>
                <w:control r:id="rId25" w:name="DefaultOcxName9" w:shapeid="_x0000_i1464"/>
              </w:object>
            </w:r>
          </w:p>
        </w:tc>
        <w:tc>
          <w:tcPr>
            <w:tcW w:w="0" w:type="auto"/>
            <w:tcMar>
              <w:top w:w="15" w:type="dxa"/>
              <w:left w:w="15" w:type="dxa"/>
              <w:bottom w:w="15" w:type="dxa"/>
              <w:right w:w="225" w:type="dxa"/>
            </w:tcMar>
            <w:hideMark/>
          </w:tcPr>
          <w:p w:rsidR="007126DE" w:rsidRPr="007126DE" w:rsidRDefault="007126DE" w:rsidP="007126DE">
            <w:r w:rsidRPr="007126DE">
              <w:t>Demographic trends (e.g. ageing, migration)</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463" type="#_x0000_t75" style="width:18pt;height:15.6pt" o:ole="">
                  <v:imagedata r:id="rId24" o:title=""/>
                </v:shape>
                <w:control r:id="rId26" w:name="DefaultOcxName10" w:shapeid="_x0000_i1463"/>
              </w:object>
            </w:r>
          </w:p>
        </w:tc>
        <w:tc>
          <w:tcPr>
            <w:tcW w:w="0" w:type="auto"/>
            <w:tcMar>
              <w:top w:w="15" w:type="dxa"/>
              <w:left w:w="15" w:type="dxa"/>
              <w:bottom w:w="15" w:type="dxa"/>
              <w:right w:w="225" w:type="dxa"/>
            </w:tcMar>
            <w:hideMark/>
          </w:tcPr>
          <w:p w:rsidR="007126DE" w:rsidRPr="007126DE" w:rsidRDefault="007126DE" w:rsidP="007126DE">
            <w:r w:rsidRPr="007126DE">
              <w:t>Changes in family structures</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462" type="#_x0000_t75" style="width:18pt;height:15.6pt" o:ole="">
                  <v:imagedata r:id="rId24" o:title=""/>
                </v:shape>
                <w:control r:id="rId27" w:name="DefaultOcxName11" w:shapeid="_x0000_i1462"/>
              </w:object>
            </w:r>
          </w:p>
        </w:tc>
        <w:tc>
          <w:tcPr>
            <w:tcW w:w="0" w:type="auto"/>
            <w:tcMar>
              <w:top w:w="15" w:type="dxa"/>
              <w:left w:w="15" w:type="dxa"/>
              <w:bottom w:w="15" w:type="dxa"/>
              <w:right w:w="225" w:type="dxa"/>
            </w:tcMar>
            <w:hideMark/>
          </w:tcPr>
          <w:p w:rsidR="007126DE" w:rsidRPr="007126DE" w:rsidRDefault="007126DE" w:rsidP="007126DE">
            <w:r w:rsidRPr="007126DE">
              <w:t>New skills requirements</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461" type="#_x0000_t75" style="width:18pt;height:15.6pt" o:ole="">
                  <v:imagedata r:id="rId24" o:title=""/>
                </v:shape>
                <w:control r:id="rId28" w:name="DefaultOcxName12" w:shapeid="_x0000_i1461"/>
              </w:object>
            </w:r>
          </w:p>
        </w:tc>
        <w:tc>
          <w:tcPr>
            <w:tcW w:w="0" w:type="auto"/>
            <w:tcMar>
              <w:top w:w="15" w:type="dxa"/>
              <w:left w:w="15" w:type="dxa"/>
              <w:bottom w:w="15" w:type="dxa"/>
              <w:right w:w="225" w:type="dxa"/>
            </w:tcMar>
            <w:hideMark/>
          </w:tcPr>
          <w:p w:rsidR="007126DE" w:rsidRPr="007126DE" w:rsidRDefault="007126DE" w:rsidP="007126DE">
            <w:r w:rsidRPr="007126DE">
              <w:t>Technological change</w:t>
            </w:r>
          </w:p>
        </w:tc>
      </w:tr>
      <w:tr w:rsidR="007126DE" w:rsidRPr="007126DE" w:rsidTr="007126DE">
        <w:trPr>
          <w:tblCellSpacing w:w="15" w:type="dxa"/>
        </w:trPr>
        <w:tc>
          <w:tcPr>
            <w:tcW w:w="0" w:type="auto"/>
            <w:hideMark/>
          </w:tcPr>
          <w:p w:rsidR="007126DE" w:rsidRPr="007126DE" w:rsidRDefault="007126DE" w:rsidP="007126DE">
            <w:r w:rsidRPr="007126DE">
              <w:lastRenderedPageBreak/>
              <w:object w:dxaOrig="225" w:dyaOrig="225">
                <v:shape id="_x0000_i1460" type="#_x0000_t75" style="width:18pt;height:15.6pt" o:ole="">
                  <v:imagedata r:id="rId24" o:title=""/>
                </v:shape>
                <w:control r:id="rId29" w:name="DefaultOcxName13" w:shapeid="_x0000_i1460"/>
              </w:object>
            </w:r>
          </w:p>
        </w:tc>
        <w:tc>
          <w:tcPr>
            <w:tcW w:w="0" w:type="auto"/>
            <w:tcMar>
              <w:top w:w="15" w:type="dxa"/>
              <w:left w:w="15" w:type="dxa"/>
              <w:bottom w:w="15" w:type="dxa"/>
              <w:right w:w="225" w:type="dxa"/>
            </w:tcMar>
            <w:hideMark/>
          </w:tcPr>
          <w:p w:rsidR="007126DE" w:rsidRPr="007126DE" w:rsidRDefault="007126DE" w:rsidP="007126DE">
            <w:r w:rsidRPr="007126DE">
              <w:t>Increasing global competition</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459" type="#_x0000_t75" style="width:18pt;height:15.6pt" o:ole="">
                  <v:imagedata r:id="rId24" o:title=""/>
                </v:shape>
                <w:control r:id="rId30" w:name="DefaultOcxName14" w:shapeid="_x0000_i1459"/>
              </w:object>
            </w:r>
          </w:p>
        </w:tc>
        <w:tc>
          <w:tcPr>
            <w:tcW w:w="0" w:type="auto"/>
            <w:tcMar>
              <w:top w:w="15" w:type="dxa"/>
              <w:left w:w="15" w:type="dxa"/>
              <w:bottom w:w="15" w:type="dxa"/>
              <w:right w:w="225" w:type="dxa"/>
            </w:tcMar>
            <w:hideMark/>
          </w:tcPr>
          <w:p w:rsidR="007126DE" w:rsidRPr="007126DE" w:rsidRDefault="007126DE" w:rsidP="007126DE">
            <w:r w:rsidRPr="007126DE">
              <w:t>Participation of women in the labour market</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458" type="#_x0000_t75" style="width:18pt;height:15.6pt" o:ole="">
                  <v:imagedata r:id="rId24" o:title=""/>
                </v:shape>
                <w:control r:id="rId31" w:name="DefaultOcxName15" w:shapeid="_x0000_i1458"/>
              </w:object>
            </w:r>
          </w:p>
        </w:tc>
        <w:tc>
          <w:tcPr>
            <w:tcW w:w="0" w:type="auto"/>
            <w:tcMar>
              <w:top w:w="15" w:type="dxa"/>
              <w:left w:w="15" w:type="dxa"/>
              <w:bottom w:w="15" w:type="dxa"/>
              <w:right w:w="225" w:type="dxa"/>
            </w:tcMar>
            <w:hideMark/>
          </w:tcPr>
          <w:p w:rsidR="007126DE" w:rsidRPr="007126DE" w:rsidRDefault="007126DE" w:rsidP="007126DE">
            <w:r w:rsidRPr="007126DE">
              <w:t>New ways of work</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457" type="#_x0000_t75" style="width:18pt;height:15.6pt" o:ole="">
                  <v:imagedata r:id="rId24" o:title=""/>
                </v:shape>
                <w:control r:id="rId32" w:name="DefaultOcxName16" w:shapeid="_x0000_i1457"/>
              </w:object>
            </w:r>
          </w:p>
        </w:tc>
        <w:tc>
          <w:tcPr>
            <w:tcW w:w="0" w:type="auto"/>
            <w:tcMar>
              <w:top w:w="15" w:type="dxa"/>
              <w:left w:w="15" w:type="dxa"/>
              <w:bottom w:w="15" w:type="dxa"/>
              <w:right w:w="225" w:type="dxa"/>
            </w:tcMar>
            <w:hideMark/>
          </w:tcPr>
          <w:p w:rsidR="007126DE" w:rsidRPr="007126DE" w:rsidRDefault="007126DE" w:rsidP="007126DE">
            <w:r w:rsidRPr="007126DE">
              <w:t>Inequalities</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456" type="#_x0000_t75" style="width:18pt;height:15.6pt" o:ole="">
                  <v:imagedata r:id="rId24" o:title=""/>
                </v:shape>
                <w:control r:id="rId33" w:name="DefaultOcxName17" w:shapeid="_x0000_i1456"/>
              </w:object>
            </w:r>
          </w:p>
        </w:tc>
        <w:tc>
          <w:tcPr>
            <w:tcW w:w="0" w:type="auto"/>
            <w:tcMar>
              <w:top w:w="15" w:type="dxa"/>
              <w:left w:w="15" w:type="dxa"/>
              <w:bottom w:w="15" w:type="dxa"/>
              <w:right w:w="225" w:type="dxa"/>
            </w:tcMar>
            <w:hideMark/>
          </w:tcPr>
          <w:p w:rsidR="007126DE" w:rsidRPr="007126DE" w:rsidRDefault="007126DE" w:rsidP="007126DE">
            <w:r w:rsidRPr="007126DE">
              <w:t>Other</w:t>
            </w:r>
          </w:p>
        </w:tc>
      </w:tr>
    </w:tbl>
    <w:p w:rsidR="007126DE" w:rsidRPr="007126DE" w:rsidRDefault="007126DE" w:rsidP="007126DE">
      <w:r w:rsidRPr="007126DE">
        <w:rPr>
          <w:b/>
          <w:bCs/>
        </w:rPr>
        <w:t>5. What would be the main risks and opportunities linked to such trends?</w:t>
      </w:r>
    </w:p>
    <w:p w:rsidR="007126DE" w:rsidRPr="007126DE" w:rsidRDefault="007126DE" w:rsidP="007126DE">
      <w:r w:rsidRPr="007126DE">
        <w:t>2000 character(s) maximum (2000 characters left)</w:t>
      </w:r>
    </w:p>
    <w:p w:rsidR="007126DE" w:rsidRPr="007126DE" w:rsidRDefault="007126DE" w:rsidP="007126DE">
      <w:r w:rsidRPr="007126DE">
        <w:object w:dxaOrig="225" w:dyaOrig="225">
          <v:shape id="_x0000_i1455" type="#_x0000_t75" style="width:132.6pt;height:66.6pt" o:ole="">
            <v:imagedata r:id="rId20" o:title=""/>
          </v:shape>
          <w:control r:id="rId34" w:name="DefaultOcxName18" w:shapeid="_x0000_i1455"/>
        </w:object>
      </w:r>
    </w:p>
    <w:p w:rsidR="007126DE" w:rsidRPr="007126DE" w:rsidRDefault="007126DE" w:rsidP="007126DE">
      <w:r w:rsidRPr="007126DE">
        <w:rPr>
          <w:b/>
          <w:bCs/>
        </w:rPr>
        <w:t>6. Are there policies, institutions or firm practices – existing or emerging – which you would recommend as references?</w:t>
      </w:r>
    </w:p>
    <w:p w:rsidR="007126DE" w:rsidRPr="007126DE" w:rsidRDefault="007126DE" w:rsidP="007126DE">
      <w:r w:rsidRPr="007126DE">
        <w:t>2000 character(s) maximum (2000 characters left)</w:t>
      </w:r>
    </w:p>
    <w:p w:rsidR="007126DE" w:rsidRPr="007126DE" w:rsidRDefault="007126DE" w:rsidP="007126DE">
      <w:r w:rsidRPr="007126DE">
        <w:object w:dxaOrig="225" w:dyaOrig="225">
          <v:shape id="_x0000_i1454" type="#_x0000_t75" style="width:132.6pt;height:66.6pt" o:ole="">
            <v:imagedata r:id="rId20" o:title=""/>
          </v:shape>
          <w:control r:id="rId35" w:name="DefaultOcxName19" w:shapeid="_x0000_i1454"/>
        </w:object>
      </w:r>
    </w:p>
    <w:p w:rsidR="007126DE" w:rsidRPr="007126DE" w:rsidRDefault="007126DE" w:rsidP="007126DE">
      <w:r w:rsidRPr="007126DE">
        <w:t>On the European Pillar of Social Rights</w:t>
      </w:r>
    </w:p>
    <w:p w:rsidR="007126DE" w:rsidRPr="007126DE" w:rsidRDefault="007126DE" w:rsidP="007126DE">
      <w:r w:rsidRPr="007126DE">
        <w:rPr>
          <w:b/>
          <w:bCs/>
        </w:rPr>
        <w:t>7. Do you agree with the approach outlined here for the establishment of a European Pillar of Social Rights?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1919"/>
      </w:tblGrid>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453" type="#_x0000_t75" style="width:18pt;height:15.6pt" o:ole="">
                  <v:imagedata r:id="rId13" o:title=""/>
                </v:shape>
                <w:control r:id="rId36" w:name="DefaultOcxName20" w:shapeid="_x0000_i1453"/>
              </w:object>
            </w:r>
          </w:p>
        </w:tc>
        <w:tc>
          <w:tcPr>
            <w:tcW w:w="0" w:type="auto"/>
            <w:tcMar>
              <w:top w:w="15" w:type="dxa"/>
              <w:left w:w="15" w:type="dxa"/>
              <w:bottom w:w="15" w:type="dxa"/>
              <w:right w:w="225" w:type="dxa"/>
            </w:tcMar>
            <w:hideMark/>
          </w:tcPr>
          <w:p w:rsidR="007126DE" w:rsidRPr="007126DE" w:rsidRDefault="007126DE" w:rsidP="007126DE">
            <w:r w:rsidRPr="007126DE">
              <w:t>I strongly agree</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452" type="#_x0000_t75" style="width:18pt;height:15.6pt" o:ole="">
                  <v:imagedata r:id="rId13" o:title=""/>
                </v:shape>
                <w:control r:id="rId37" w:name="DefaultOcxName21" w:shapeid="_x0000_i1452"/>
              </w:object>
            </w:r>
          </w:p>
        </w:tc>
        <w:tc>
          <w:tcPr>
            <w:tcW w:w="0" w:type="auto"/>
            <w:tcMar>
              <w:top w:w="15" w:type="dxa"/>
              <w:left w:w="15" w:type="dxa"/>
              <w:bottom w:w="15" w:type="dxa"/>
              <w:right w:w="225" w:type="dxa"/>
            </w:tcMar>
            <w:hideMark/>
          </w:tcPr>
          <w:p w:rsidR="007126DE" w:rsidRPr="007126DE" w:rsidRDefault="007126DE" w:rsidP="007126DE">
            <w:r w:rsidRPr="007126DE">
              <w:t>I agree</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451" type="#_x0000_t75" style="width:18pt;height:15.6pt" o:ole="">
                  <v:imagedata r:id="rId13" o:title=""/>
                </v:shape>
                <w:control r:id="rId38" w:name="DefaultOcxName22" w:shapeid="_x0000_i1451"/>
              </w:object>
            </w:r>
          </w:p>
        </w:tc>
        <w:tc>
          <w:tcPr>
            <w:tcW w:w="0" w:type="auto"/>
            <w:tcMar>
              <w:top w:w="15" w:type="dxa"/>
              <w:left w:w="15" w:type="dxa"/>
              <w:bottom w:w="15" w:type="dxa"/>
              <w:right w:w="225" w:type="dxa"/>
            </w:tcMar>
            <w:hideMark/>
          </w:tcPr>
          <w:p w:rsidR="007126DE" w:rsidRPr="007126DE" w:rsidRDefault="007126DE" w:rsidP="007126DE">
            <w:r w:rsidRPr="007126DE">
              <w:t>I disagree</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450" type="#_x0000_t75" style="width:18pt;height:15.6pt" o:ole="">
                  <v:imagedata r:id="rId13" o:title=""/>
                </v:shape>
                <w:control r:id="rId39" w:name="DefaultOcxName23" w:shapeid="_x0000_i1450"/>
              </w:object>
            </w:r>
          </w:p>
        </w:tc>
        <w:tc>
          <w:tcPr>
            <w:tcW w:w="0" w:type="auto"/>
            <w:tcMar>
              <w:top w:w="15" w:type="dxa"/>
              <w:left w:w="15" w:type="dxa"/>
              <w:bottom w:w="15" w:type="dxa"/>
              <w:right w:w="225" w:type="dxa"/>
            </w:tcMar>
            <w:hideMark/>
          </w:tcPr>
          <w:p w:rsidR="007126DE" w:rsidRPr="007126DE" w:rsidRDefault="007126DE" w:rsidP="007126DE">
            <w:r w:rsidRPr="007126DE">
              <w:t>I strongly disagree</w:t>
            </w:r>
          </w:p>
        </w:tc>
      </w:tr>
    </w:tbl>
    <w:p w:rsidR="007126DE" w:rsidRPr="007126DE" w:rsidRDefault="007126DE" w:rsidP="007126DE">
      <w:r w:rsidRPr="007126DE">
        <w:rPr>
          <w:b/>
          <w:bCs/>
        </w:rPr>
        <w:t>8. Do you agree with the scope of the Pillar, domains and principles proposed here?</w:t>
      </w:r>
      <w:r w:rsidRPr="007126DE">
        <w:t xml:space="preserve"> (</w:t>
      </w:r>
      <w:r w:rsidRPr="007126DE">
        <w:rPr>
          <w:i/>
          <w:iCs/>
        </w:rPr>
        <w:t>If you wish to provide detailed comments on any of the 20 domains, please see the section "Detailed comments by domain" below)</w:t>
      </w:r>
    </w:p>
    <w:tbl>
      <w:tblPr>
        <w:tblW w:w="9825" w:type="dxa"/>
        <w:tblCellSpacing w:w="15" w:type="dxa"/>
        <w:tblCellMar>
          <w:top w:w="15" w:type="dxa"/>
          <w:left w:w="15" w:type="dxa"/>
          <w:bottom w:w="15" w:type="dxa"/>
          <w:right w:w="15" w:type="dxa"/>
        </w:tblCellMar>
        <w:tblLook w:val="04A0" w:firstRow="1" w:lastRow="0" w:firstColumn="1" w:lastColumn="0" w:noHBand="0" w:noVBand="1"/>
      </w:tblPr>
      <w:tblGrid>
        <w:gridCol w:w="4634"/>
        <w:gridCol w:w="1752"/>
        <w:gridCol w:w="976"/>
        <w:gridCol w:w="1246"/>
        <w:gridCol w:w="1217"/>
      </w:tblGrid>
      <w:tr w:rsidR="007126DE" w:rsidRPr="007126DE" w:rsidTr="007126DE">
        <w:trPr>
          <w:tblCellSpacing w:w="15" w:type="dxa"/>
        </w:trPr>
        <w:tc>
          <w:tcPr>
            <w:tcW w:w="4695" w:type="dxa"/>
            <w:vAlign w:val="center"/>
            <w:hideMark/>
          </w:tcPr>
          <w:p w:rsidR="007126DE" w:rsidRPr="007126DE" w:rsidRDefault="007126DE" w:rsidP="007126DE"/>
        </w:tc>
        <w:tc>
          <w:tcPr>
            <w:tcW w:w="1755" w:type="dxa"/>
            <w:vAlign w:val="center"/>
            <w:hideMark/>
          </w:tcPr>
          <w:p w:rsidR="00000000" w:rsidRPr="007126DE" w:rsidRDefault="007126DE" w:rsidP="007126DE">
            <w:r w:rsidRPr="007126DE">
              <w:t>I strongly agree</w:t>
            </w:r>
          </w:p>
        </w:tc>
        <w:tc>
          <w:tcPr>
            <w:tcW w:w="960" w:type="dxa"/>
            <w:vAlign w:val="center"/>
            <w:hideMark/>
          </w:tcPr>
          <w:p w:rsidR="00000000" w:rsidRPr="007126DE" w:rsidRDefault="007126DE" w:rsidP="007126DE">
            <w:r w:rsidRPr="007126DE">
              <w:t>I agree</w:t>
            </w:r>
          </w:p>
        </w:tc>
        <w:tc>
          <w:tcPr>
            <w:tcW w:w="1230" w:type="dxa"/>
            <w:vAlign w:val="center"/>
            <w:hideMark/>
          </w:tcPr>
          <w:p w:rsidR="00000000" w:rsidRPr="007126DE" w:rsidRDefault="007126DE" w:rsidP="007126DE">
            <w:r w:rsidRPr="007126DE">
              <w:t>I disagree</w:t>
            </w:r>
          </w:p>
        </w:tc>
        <w:tc>
          <w:tcPr>
            <w:tcW w:w="1185" w:type="dxa"/>
            <w:vAlign w:val="center"/>
            <w:hideMark/>
          </w:tcPr>
          <w:p w:rsidR="00000000" w:rsidRPr="007126DE" w:rsidRDefault="007126DE" w:rsidP="007126DE">
            <w:r w:rsidRPr="007126DE">
              <w:t>I strongly disagree</w:t>
            </w:r>
          </w:p>
        </w:tc>
      </w:tr>
      <w:tr w:rsidR="007126DE" w:rsidRPr="007126DE" w:rsidTr="007126DE">
        <w:trPr>
          <w:tblCellSpacing w:w="15" w:type="dxa"/>
        </w:trPr>
        <w:tc>
          <w:tcPr>
            <w:tcW w:w="0" w:type="auto"/>
            <w:vAlign w:val="center"/>
            <w:hideMark/>
          </w:tcPr>
          <w:p w:rsidR="00000000" w:rsidRPr="007126DE" w:rsidRDefault="007126DE" w:rsidP="007126DE">
            <w:r w:rsidRPr="007126DE">
              <w:t>1. Skills, education and life-long learning</w:t>
            </w:r>
          </w:p>
        </w:tc>
        <w:tc>
          <w:tcPr>
            <w:tcW w:w="0" w:type="auto"/>
            <w:vAlign w:val="center"/>
            <w:hideMark/>
          </w:tcPr>
          <w:p w:rsidR="007126DE" w:rsidRPr="007126DE" w:rsidRDefault="007126DE" w:rsidP="007126DE">
            <w:r w:rsidRPr="007126DE">
              <w:object w:dxaOrig="225" w:dyaOrig="225">
                <v:shape id="_x0000_i1449" type="#_x0000_t75" style="width:18pt;height:15.6pt" o:ole="">
                  <v:imagedata r:id="rId13" o:title=""/>
                </v:shape>
                <w:control r:id="rId40" w:name="DefaultOcxName24" w:shapeid="_x0000_i1449"/>
              </w:object>
            </w:r>
          </w:p>
        </w:tc>
        <w:tc>
          <w:tcPr>
            <w:tcW w:w="0" w:type="auto"/>
            <w:vAlign w:val="center"/>
            <w:hideMark/>
          </w:tcPr>
          <w:p w:rsidR="007126DE" w:rsidRPr="007126DE" w:rsidRDefault="007126DE" w:rsidP="007126DE">
            <w:r w:rsidRPr="007126DE">
              <w:object w:dxaOrig="225" w:dyaOrig="225">
                <v:shape id="_x0000_i1448" type="#_x0000_t75" style="width:18pt;height:15.6pt" o:ole="">
                  <v:imagedata r:id="rId13" o:title=""/>
                </v:shape>
                <w:control r:id="rId41" w:name="DefaultOcxName25" w:shapeid="_x0000_i1448"/>
              </w:object>
            </w:r>
          </w:p>
        </w:tc>
        <w:tc>
          <w:tcPr>
            <w:tcW w:w="0" w:type="auto"/>
            <w:vAlign w:val="center"/>
            <w:hideMark/>
          </w:tcPr>
          <w:p w:rsidR="007126DE" w:rsidRPr="007126DE" w:rsidRDefault="007126DE" w:rsidP="007126DE">
            <w:r w:rsidRPr="007126DE">
              <w:object w:dxaOrig="225" w:dyaOrig="225">
                <v:shape id="_x0000_i1447" type="#_x0000_t75" style="width:18pt;height:15.6pt" o:ole="">
                  <v:imagedata r:id="rId13" o:title=""/>
                </v:shape>
                <w:control r:id="rId42" w:name="DefaultOcxName26" w:shapeid="_x0000_i1447"/>
              </w:object>
            </w:r>
          </w:p>
        </w:tc>
        <w:tc>
          <w:tcPr>
            <w:tcW w:w="0" w:type="auto"/>
            <w:vAlign w:val="center"/>
            <w:hideMark/>
          </w:tcPr>
          <w:p w:rsidR="007126DE" w:rsidRPr="007126DE" w:rsidRDefault="007126DE" w:rsidP="007126DE">
            <w:r w:rsidRPr="007126DE">
              <w:object w:dxaOrig="225" w:dyaOrig="225">
                <v:shape id="_x0000_i1446" type="#_x0000_t75" style="width:18pt;height:15.6pt" o:ole="">
                  <v:imagedata r:id="rId13" o:title=""/>
                </v:shape>
                <w:control r:id="rId43" w:name="DefaultOcxName27" w:shapeid="_x0000_i1446"/>
              </w:object>
            </w:r>
          </w:p>
        </w:tc>
      </w:tr>
      <w:tr w:rsidR="007126DE" w:rsidRPr="007126DE" w:rsidTr="007126DE">
        <w:trPr>
          <w:tblCellSpacing w:w="15" w:type="dxa"/>
        </w:trPr>
        <w:tc>
          <w:tcPr>
            <w:tcW w:w="0" w:type="auto"/>
            <w:vAlign w:val="center"/>
            <w:hideMark/>
          </w:tcPr>
          <w:p w:rsidR="00000000" w:rsidRPr="007126DE" w:rsidRDefault="007126DE" w:rsidP="007126DE">
            <w:r w:rsidRPr="007126DE">
              <w:t>2. Flexible and secure labour contracts</w:t>
            </w:r>
          </w:p>
        </w:tc>
        <w:tc>
          <w:tcPr>
            <w:tcW w:w="0" w:type="auto"/>
            <w:vAlign w:val="center"/>
            <w:hideMark/>
          </w:tcPr>
          <w:p w:rsidR="007126DE" w:rsidRPr="007126DE" w:rsidRDefault="007126DE" w:rsidP="007126DE">
            <w:r w:rsidRPr="007126DE">
              <w:object w:dxaOrig="225" w:dyaOrig="225">
                <v:shape id="_x0000_i1445" type="#_x0000_t75" style="width:18pt;height:15.6pt" o:ole="">
                  <v:imagedata r:id="rId13" o:title=""/>
                </v:shape>
                <w:control r:id="rId44" w:name="DefaultOcxName28" w:shapeid="_x0000_i1445"/>
              </w:object>
            </w:r>
          </w:p>
        </w:tc>
        <w:tc>
          <w:tcPr>
            <w:tcW w:w="0" w:type="auto"/>
            <w:vAlign w:val="center"/>
            <w:hideMark/>
          </w:tcPr>
          <w:p w:rsidR="007126DE" w:rsidRPr="007126DE" w:rsidRDefault="007126DE" w:rsidP="007126DE">
            <w:r w:rsidRPr="007126DE">
              <w:object w:dxaOrig="225" w:dyaOrig="225">
                <v:shape id="_x0000_i1444" type="#_x0000_t75" style="width:18pt;height:15.6pt" o:ole="">
                  <v:imagedata r:id="rId13" o:title=""/>
                </v:shape>
                <w:control r:id="rId45" w:name="DefaultOcxName29" w:shapeid="_x0000_i1444"/>
              </w:object>
            </w:r>
          </w:p>
        </w:tc>
        <w:tc>
          <w:tcPr>
            <w:tcW w:w="0" w:type="auto"/>
            <w:vAlign w:val="center"/>
            <w:hideMark/>
          </w:tcPr>
          <w:p w:rsidR="007126DE" w:rsidRPr="007126DE" w:rsidRDefault="007126DE" w:rsidP="007126DE">
            <w:r w:rsidRPr="007126DE">
              <w:object w:dxaOrig="225" w:dyaOrig="225">
                <v:shape id="_x0000_i1443" type="#_x0000_t75" style="width:18pt;height:15.6pt" o:ole="">
                  <v:imagedata r:id="rId13" o:title=""/>
                </v:shape>
                <w:control r:id="rId46" w:name="DefaultOcxName30" w:shapeid="_x0000_i1443"/>
              </w:object>
            </w:r>
          </w:p>
        </w:tc>
        <w:tc>
          <w:tcPr>
            <w:tcW w:w="0" w:type="auto"/>
            <w:vAlign w:val="center"/>
            <w:hideMark/>
          </w:tcPr>
          <w:p w:rsidR="007126DE" w:rsidRPr="007126DE" w:rsidRDefault="007126DE" w:rsidP="007126DE">
            <w:r w:rsidRPr="007126DE">
              <w:object w:dxaOrig="225" w:dyaOrig="225">
                <v:shape id="_x0000_i1442" type="#_x0000_t75" style="width:18pt;height:15.6pt" o:ole="">
                  <v:imagedata r:id="rId13" o:title=""/>
                </v:shape>
                <w:control r:id="rId47" w:name="DefaultOcxName31" w:shapeid="_x0000_i1442"/>
              </w:object>
            </w:r>
          </w:p>
        </w:tc>
      </w:tr>
      <w:tr w:rsidR="007126DE" w:rsidRPr="007126DE" w:rsidTr="007126DE">
        <w:trPr>
          <w:tblCellSpacing w:w="15" w:type="dxa"/>
        </w:trPr>
        <w:tc>
          <w:tcPr>
            <w:tcW w:w="0" w:type="auto"/>
            <w:vAlign w:val="center"/>
            <w:hideMark/>
          </w:tcPr>
          <w:p w:rsidR="00000000" w:rsidRPr="007126DE" w:rsidRDefault="007126DE" w:rsidP="007126DE">
            <w:r w:rsidRPr="007126DE">
              <w:t>3. Secure professional transitions</w:t>
            </w:r>
          </w:p>
        </w:tc>
        <w:tc>
          <w:tcPr>
            <w:tcW w:w="0" w:type="auto"/>
            <w:vAlign w:val="center"/>
            <w:hideMark/>
          </w:tcPr>
          <w:p w:rsidR="007126DE" w:rsidRPr="007126DE" w:rsidRDefault="007126DE" w:rsidP="007126DE">
            <w:r w:rsidRPr="007126DE">
              <w:object w:dxaOrig="225" w:dyaOrig="225">
                <v:shape id="_x0000_i1441" type="#_x0000_t75" style="width:18pt;height:15.6pt" o:ole="">
                  <v:imagedata r:id="rId13" o:title=""/>
                </v:shape>
                <w:control r:id="rId48" w:name="DefaultOcxName32" w:shapeid="_x0000_i1441"/>
              </w:object>
            </w:r>
          </w:p>
        </w:tc>
        <w:tc>
          <w:tcPr>
            <w:tcW w:w="0" w:type="auto"/>
            <w:vAlign w:val="center"/>
            <w:hideMark/>
          </w:tcPr>
          <w:p w:rsidR="007126DE" w:rsidRPr="007126DE" w:rsidRDefault="007126DE" w:rsidP="007126DE">
            <w:r w:rsidRPr="007126DE">
              <w:object w:dxaOrig="225" w:dyaOrig="225">
                <v:shape id="_x0000_i1440" type="#_x0000_t75" style="width:18pt;height:15.6pt" o:ole="">
                  <v:imagedata r:id="rId13" o:title=""/>
                </v:shape>
                <w:control r:id="rId49" w:name="DefaultOcxName33" w:shapeid="_x0000_i1440"/>
              </w:object>
            </w:r>
          </w:p>
        </w:tc>
        <w:tc>
          <w:tcPr>
            <w:tcW w:w="0" w:type="auto"/>
            <w:vAlign w:val="center"/>
            <w:hideMark/>
          </w:tcPr>
          <w:p w:rsidR="007126DE" w:rsidRPr="007126DE" w:rsidRDefault="007126DE" w:rsidP="007126DE">
            <w:r w:rsidRPr="007126DE">
              <w:object w:dxaOrig="225" w:dyaOrig="225">
                <v:shape id="_x0000_i1439" type="#_x0000_t75" style="width:18pt;height:15.6pt" o:ole="">
                  <v:imagedata r:id="rId13" o:title=""/>
                </v:shape>
                <w:control r:id="rId50" w:name="DefaultOcxName34" w:shapeid="_x0000_i1439"/>
              </w:object>
            </w:r>
          </w:p>
        </w:tc>
        <w:tc>
          <w:tcPr>
            <w:tcW w:w="0" w:type="auto"/>
            <w:vAlign w:val="center"/>
            <w:hideMark/>
          </w:tcPr>
          <w:p w:rsidR="007126DE" w:rsidRPr="007126DE" w:rsidRDefault="007126DE" w:rsidP="007126DE">
            <w:r w:rsidRPr="007126DE">
              <w:object w:dxaOrig="225" w:dyaOrig="225">
                <v:shape id="_x0000_i1438" type="#_x0000_t75" style="width:18pt;height:15.6pt" o:ole="">
                  <v:imagedata r:id="rId13" o:title=""/>
                </v:shape>
                <w:control r:id="rId51" w:name="DefaultOcxName35" w:shapeid="_x0000_i1438"/>
              </w:object>
            </w:r>
          </w:p>
        </w:tc>
      </w:tr>
      <w:tr w:rsidR="007126DE" w:rsidRPr="007126DE" w:rsidTr="007126DE">
        <w:trPr>
          <w:tblCellSpacing w:w="15" w:type="dxa"/>
        </w:trPr>
        <w:tc>
          <w:tcPr>
            <w:tcW w:w="0" w:type="auto"/>
            <w:vAlign w:val="center"/>
            <w:hideMark/>
          </w:tcPr>
          <w:p w:rsidR="00000000" w:rsidRPr="007126DE" w:rsidRDefault="007126DE" w:rsidP="007126DE">
            <w:r w:rsidRPr="007126DE">
              <w:t>4. Active support for employment</w:t>
            </w:r>
          </w:p>
        </w:tc>
        <w:tc>
          <w:tcPr>
            <w:tcW w:w="0" w:type="auto"/>
            <w:vAlign w:val="center"/>
            <w:hideMark/>
          </w:tcPr>
          <w:p w:rsidR="007126DE" w:rsidRPr="007126DE" w:rsidRDefault="007126DE" w:rsidP="007126DE">
            <w:r w:rsidRPr="007126DE">
              <w:object w:dxaOrig="225" w:dyaOrig="225">
                <v:shape id="_x0000_i1437" type="#_x0000_t75" style="width:18pt;height:15.6pt" o:ole="">
                  <v:imagedata r:id="rId13" o:title=""/>
                </v:shape>
                <w:control r:id="rId52" w:name="DefaultOcxName36" w:shapeid="_x0000_i1437"/>
              </w:object>
            </w:r>
          </w:p>
        </w:tc>
        <w:tc>
          <w:tcPr>
            <w:tcW w:w="0" w:type="auto"/>
            <w:vAlign w:val="center"/>
            <w:hideMark/>
          </w:tcPr>
          <w:p w:rsidR="007126DE" w:rsidRPr="007126DE" w:rsidRDefault="007126DE" w:rsidP="007126DE">
            <w:r w:rsidRPr="007126DE">
              <w:object w:dxaOrig="225" w:dyaOrig="225">
                <v:shape id="_x0000_i1436" type="#_x0000_t75" style="width:18pt;height:15.6pt" o:ole="">
                  <v:imagedata r:id="rId13" o:title=""/>
                </v:shape>
                <w:control r:id="rId53" w:name="DefaultOcxName37" w:shapeid="_x0000_i1436"/>
              </w:object>
            </w:r>
          </w:p>
        </w:tc>
        <w:tc>
          <w:tcPr>
            <w:tcW w:w="0" w:type="auto"/>
            <w:vAlign w:val="center"/>
            <w:hideMark/>
          </w:tcPr>
          <w:p w:rsidR="007126DE" w:rsidRPr="007126DE" w:rsidRDefault="007126DE" w:rsidP="007126DE">
            <w:r w:rsidRPr="007126DE">
              <w:object w:dxaOrig="225" w:dyaOrig="225">
                <v:shape id="_x0000_i1435" type="#_x0000_t75" style="width:18pt;height:15.6pt" o:ole="">
                  <v:imagedata r:id="rId13" o:title=""/>
                </v:shape>
                <w:control r:id="rId54" w:name="DefaultOcxName38" w:shapeid="_x0000_i1435"/>
              </w:object>
            </w:r>
          </w:p>
        </w:tc>
        <w:tc>
          <w:tcPr>
            <w:tcW w:w="0" w:type="auto"/>
            <w:vAlign w:val="center"/>
            <w:hideMark/>
          </w:tcPr>
          <w:p w:rsidR="007126DE" w:rsidRPr="007126DE" w:rsidRDefault="007126DE" w:rsidP="007126DE">
            <w:r w:rsidRPr="007126DE">
              <w:object w:dxaOrig="225" w:dyaOrig="225">
                <v:shape id="_x0000_i1434" type="#_x0000_t75" style="width:18pt;height:15.6pt" o:ole="">
                  <v:imagedata r:id="rId13" o:title=""/>
                </v:shape>
                <w:control r:id="rId55" w:name="DefaultOcxName39" w:shapeid="_x0000_i1434"/>
              </w:object>
            </w:r>
          </w:p>
        </w:tc>
      </w:tr>
      <w:tr w:rsidR="007126DE" w:rsidRPr="007126DE" w:rsidTr="007126DE">
        <w:trPr>
          <w:tblCellSpacing w:w="15" w:type="dxa"/>
        </w:trPr>
        <w:tc>
          <w:tcPr>
            <w:tcW w:w="0" w:type="auto"/>
            <w:vAlign w:val="center"/>
            <w:hideMark/>
          </w:tcPr>
          <w:p w:rsidR="00000000" w:rsidRPr="007126DE" w:rsidRDefault="007126DE" w:rsidP="007126DE">
            <w:r w:rsidRPr="007126DE">
              <w:t>5. Gender equality and work-life balance</w:t>
            </w:r>
          </w:p>
        </w:tc>
        <w:tc>
          <w:tcPr>
            <w:tcW w:w="0" w:type="auto"/>
            <w:vAlign w:val="center"/>
            <w:hideMark/>
          </w:tcPr>
          <w:p w:rsidR="007126DE" w:rsidRPr="007126DE" w:rsidRDefault="007126DE" w:rsidP="007126DE">
            <w:r w:rsidRPr="007126DE">
              <w:object w:dxaOrig="225" w:dyaOrig="225">
                <v:shape id="_x0000_i1433" type="#_x0000_t75" style="width:18pt;height:15.6pt" o:ole="">
                  <v:imagedata r:id="rId13" o:title=""/>
                </v:shape>
                <w:control r:id="rId56" w:name="DefaultOcxName40" w:shapeid="_x0000_i1433"/>
              </w:object>
            </w:r>
          </w:p>
        </w:tc>
        <w:tc>
          <w:tcPr>
            <w:tcW w:w="0" w:type="auto"/>
            <w:vAlign w:val="center"/>
            <w:hideMark/>
          </w:tcPr>
          <w:p w:rsidR="007126DE" w:rsidRPr="007126DE" w:rsidRDefault="007126DE" w:rsidP="007126DE">
            <w:r w:rsidRPr="007126DE">
              <w:object w:dxaOrig="225" w:dyaOrig="225">
                <v:shape id="_x0000_i1432" type="#_x0000_t75" style="width:18pt;height:15.6pt" o:ole="">
                  <v:imagedata r:id="rId13" o:title=""/>
                </v:shape>
                <w:control r:id="rId57" w:name="DefaultOcxName41" w:shapeid="_x0000_i1432"/>
              </w:object>
            </w:r>
          </w:p>
        </w:tc>
        <w:tc>
          <w:tcPr>
            <w:tcW w:w="0" w:type="auto"/>
            <w:vAlign w:val="center"/>
            <w:hideMark/>
          </w:tcPr>
          <w:p w:rsidR="007126DE" w:rsidRPr="007126DE" w:rsidRDefault="007126DE" w:rsidP="007126DE">
            <w:r w:rsidRPr="007126DE">
              <w:object w:dxaOrig="225" w:dyaOrig="225">
                <v:shape id="_x0000_i1431" type="#_x0000_t75" style="width:18pt;height:15.6pt" o:ole="">
                  <v:imagedata r:id="rId13" o:title=""/>
                </v:shape>
                <w:control r:id="rId58" w:name="DefaultOcxName42" w:shapeid="_x0000_i1431"/>
              </w:object>
            </w:r>
          </w:p>
        </w:tc>
        <w:tc>
          <w:tcPr>
            <w:tcW w:w="0" w:type="auto"/>
            <w:vAlign w:val="center"/>
            <w:hideMark/>
          </w:tcPr>
          <w:p w:rsidR="007126DE" w:rsidRPr="007126DE" w:rsidRDefault="007126DE" w:rsidP="007126DE">
            <w:r w:rsidRPr="007126DE">
              <w:object w:dxaOrig="225" w:dyaOrig="225">
                <v:shape id="_x0000_i1430" type="#_x0000_t75" style="width:18pt;height:15.6pt" o:ole="">
                  <v:imagedata r:id="rId13" o:title=""/>
                </v:shape>
                <w:control r:id="rId59" w:name="DefaultOcxName43" w:shapeid="_x0000_i1430"/>
              </w:object>
            </w:r>
          </w:p>
        </w:tc>
      </w:tr>
      <w:tr w:rsidR="007126DE" w:rsidRPr="007126DE" w:rsidTr="007126DE">
        <w:trPr>
          <w:tblCellSpacing w:w="15" w:type="dxa"/>
        </w:trPr>
        <w:tc>
          <w:tcPr>
            <w:tcW w:w="0" w:type="auto"/>
            <w:vAlign w:val="center"/>
            <w:hideMark/>
          </w:tcPr>
          <w:p w:rsidR="00000000" w:rsidRPr="007126DE" w:rsidRDefault="007126DE" w:rsidP="007126DE">
            <w:r w:rsidRPr="007126DE">
              <w:t>6. Equal opportunities</w:t>
            </w:r>
          </w:p>
        </w:tc>
        <w:tc>
          <w:tcPr>
            <w:tcW w:w="0" w:type="auto"/>
            <w:vAlign w:val="center"/>
            <w:hideMark/>
          </w:tcPr>
          <w:p w:rsidR="007126DE" w:rsidRPr="007126DE" w:rsidRDefault="007126DE" w:rsidP="007126DE">
            <w:r w:rsidRPr="007126DE">
              <w:object w:dxaOrig="225" w:dyaOrig="225">
                <v:shape id="_x0000_i1429" type="#_x0000_t75" style="width:18pt;height:15.6pt" o:ole="">
                  <v:imagedata r:id="rId13" o:title=""/>
                </v:shape>
                <w:control r:id="rId60" w:name="DefaultOcxName44" w:shapeid="_x0000_i1429"/>
              </w:object>
            </w:r>
          </w:p>
        </w:tc>
        <w:tc>
          <w:tcPr>
            <w:tcW w:w="0" w:type="auto"/>
            <w:vAlign w:val="center"/>
            <w:hideMark/>
          </w:tcPr>
          <w:p w:rsidR="007126DE" w:rsidRPr="007126DE" w:rsidRDefault="007126DE" w:rsidP="007126DE">
            <w:r w:rsidRPr="007126DE">
              <w:object w:dxaOrig="225" w:dyaOrig="225">
                <v:shape id="_x0000_i1428" type="#_x0000_t75" style="width:18pt;height:15.6pt" o:ole="">
                  <v:imagedata r:id="rId13" o:title=""/>
                </v:shape>
                <w:control r:id="rId61" w:name="DefaultOcxName45" w:shapeid="_x0000_i1428"/>
              </w:object>
            </w:r>
          </w:p>
        </w:tc>
        <w:tc>
          <w:tcPr>
            <w:tcW w:w="0" w:type="auto"/>
            <w:vAlign w:val="center"/>
            <w:hideMark/>
          </w:tcPr>
          <w:p w:rsidR="007126DE" w:rsidRPr="007126DE" w:rsidRDefault="007126DE" w:rsidP="007126DE">
            <w:r w:rsidRPr="007126DE">
              <w:object w:dxaOrig="225" w:dyaOrig="225">
                <v:shape id="_x0000_i1427" type="#_x0000_t75" style="width:18pt;height:15.6pt" o:ole="">
                  <v:imagedata r:id="rId13" o:title=""/>
                </v:shape>
                <w:control r:id="rId62" w:name="DefaultOcxName46" w:shapeid="_x0000_i1427"/>
              </w:object>
            </w:r>
          </w:p>
        </w:tc>
        <w:tc>
          <w:tcPr>
            <w:tcW w:w="0" w:type="auto"/>
            <w:vAlign w:val="center"/>
            <w:hideMark/>
          </w:tcPr>
          <w:p w:rsidR="007126DE" w:rsidRPr="007126DE" w:rsidRDefault="007126DE" w:rsidP="007126DE">
            <w:r w:rsidRPr="007126DE">
              <w:object w:dxaOrig="225" w:dyaOrig="225">
                <v:shape id="_x0000_i1426" type="#_x0000_t75" style="width:18pt;height:15.6pt" o:ole="">
                  <v:imagedata r:id="rId13" o:title=""/>
                </v:shape>
                <w:control r:id="rId63" w:name="DefaultOcxName47" w:shapeid="_x0000_i1426"/>
              </w:object>
            </w:r>
          </w:p>
        </w:tc>
      </w:tr>
      <w:tr w:rsidR="007126DE" w:rsidRPr="007126DE" w:rsidTr="007126DE">
        <w:trPr>
          <w:tblCellSpacing w:w="15" w:type="dxa"/>
        </w:trPr>
        <w:tc>
          <w:tcPr>
            <w:tcW w:w="0" w:type="auto"/>
            <w:vAlign w:val="center"/>
            <w:hideMark/>
          </w:tcPr>
          <w:p w:rsidR="00000000" w:rsidRPr="007126DE" w:rsidRDefault="007126DE" w:rsidP="007126DE">
            <w:r w:rsidRPr="007126DE">
              <w:t>7. Conditions of employment</w:t>
            </w:r>
          </w:p>
        </w:tc>
        <w:tc>
          <w:tcPr>
            <w:tcW w:w="0" w:type="auto"/>
            <w:vAlign w:val="center"/>
            <w:hideMark/>
          </w:tcPr>
          <w:p w:rsidR="007126DE" w:rsidRPr="007126DE" w:rsidRDefault="007126DE" w:rsidP="007126DE">
            <w:r w:rsidRPr="007126DE">
              <w:object w:dxaOrig="225" w:dyaOrig="225">
                <v:shape id="_x0000_i1425" type="#_x0000_t75" style="width:18pt;height:15.6pt" o:ole="">
                  <v:imagedata r:id="rId13" o:title=""/>
                </v:shape>
                <w:control r:id="rId64" w:name="DefaultOcxName48" w:shapeid="_x0000_i1425"/>
              </w:object>
            </w:r>
          </w:p>
        </w:tc>
        <w:tc>
          <w:tcPr>
            <w:tcW w:w="0" w:type="auto"/>
            <w:vAlign w:val="center"/>
            <w:hideMark/>
          </w:tcPr>
          <w:p w:rsidR="007126DE" w:rsidRPr="007126DE" w:rsidRDefault="007126DE" w:rsidP="007126DE">
            <w:r w:rsidRPr="007126DE">
              <w:object w:dxaOrig="225" w:dyaOrig="225">
                <v:shape id="_x0000_i1424" type="#_x0000_t75" style="width:18pt;height:15.6pt" o:ole="">
                  <v:imagedata r:id="rId13" o:title=""/>
                </v:shape>
                <w:control r:id="rId65" w:name="DefaultOcxName49" w:shapeid="_x0000_i1424"/>
              </w:object>
            </w:r>
          </w:p>
        </w:tc>
        <w:tc>
          <w:tcPr>
            <w:tcW w:w="0" w:type="auto"/>
            <w:vAlign w:val="center"/>
            <w:hideMark/>
          </w:tcPr>
          <w:p w:rsidR="007126DE" w:rsidRPr="007126DE" w:rsidRDefault="007126DE" w:rsidP="007126DE">
            <w:r w:rsidRPr="007126DE">
              <w:object w:dxaOrig="225" w:dyaOrig="225">
                <v:shape id="_x0000_i1423" type="#_x0000_t75" style="width:18pt;height:15.6pt" o:ole="">
                  <v:imagedata r:id="rId13" o:title=""/>
                </v:shape>
                <w:control r:id="rId66" w:name="DefaultOcxName50" w:shapeid="_x0000_i1423"/>
              </w:object>
            </w:r>
          </w:p>
        </w:tc>
        <w:tc>
          <w:tcPr>
            <w:tcW w:w="0" w:type="auto"/>
            <w:vAlign w:val="center"/>
            <w:hideMark/>
          </w:tcPr>
          <w:p w:rsidR="007126DE" w:rsidRPr="007126DE" w:rsidRDefault="007126DE" w:rsidP="007126DE">
            <w:r w:rsidRPr="007126DE">
              <w:object w:dxaOrig="225" w:dyaOrig="225">
                <v:shape id="_x0000_i1422" type="#_x0000_t75" style="width:18pt;height:15.6pt" o:ole="">
                  <v:imagedata r:id="rId13" o:title=""/>
                </v:shape>
                <w:control r:id="rId67" w:name="DefaultOcxName51" w:shapeid="_x0000_i1422"/>
              </w:object>
            </w:r>
          </w:p>
        </w:tc>
      </w:tr>
      <w:tr w:rsidR="007126DE" w:rsidRPr="007126DE" w:rsidTr="007126DE">
        <w:trPr>
          <w:tblCellSpacing w:w="15" w:type="dxa"/>
        </w:trPr>
        <w:tc>
          <w:tcPr>
            <w:tcW w:w="0" w:type="auto"/>
            <w:vAlign w:val="center"/>
            <w:hideMark/>
          </w:tcPr>
          <w:p w:rsidR="00000000" w:rsidRPr="007126DE" w:rsidRDefault="007126DE" w:rsidP="007126DE">
            <w:r w:rsidRPr="007126DE">
              <w:t>8. Wages</w:t>
            </w:r>
          </w:p>
        </w:tc>
        <w:tc>
          <w:tcPr>
            <w:tcW w:w="0" w:type="auto"/>
            <w:vAlign w:val="center"/>
            <w:hideMark/>
          </w:tcPr>
          <w:p w:rsidR="007126DE" w:rsidRPr="007126DE" w:rsidRDefault="007126DE" w:rsidP="007126DE">
            <w:r w:rsidRPr="007126DE">
              <w:object w:dxaOrig="225" w:dyaOrig="225">
                <v:shape id="_x0000_i1421" type="#_x0000_t75" style="width:18pt;height:15.6pt" o:ole="">
                  <v:imagedata r:id="rId13" o:title=""/>
                </v:shape>
                <w:control r:id="rId68" w:name="DefaultOcxName52" w:shapeid="_x0000_i1421"/>
              </w:object>
            </w:r>
          </w:p>
        </w:tc>
        <w:tc>
          <w:tcPr>
            <w:tcW w:w="0" w:type="auto"/>
            <w:vAlign w:val="center"/>
            <w:hideMark/>
          </w:tcPr>
          <w:p w:rsidR="007126DE" w:rsidRPr="007126DE" w:rsidRDefault="007126DE" w:rsidP="007126DE">
            <w:r w:rsidRPr="007126DE">
              <w:object w:dxaOrig="225" w:dyaOrig="225">
                <v:shape id="_x0000_i1420" type="#_x0000_t75" style="width:18pt;height:15.6pt" o:ole="">
                  <v:imagedata r:id="rId13" o:title=""/>
                </v:shape>
                <w:control r:id="rId69" w:name="DefaultOcxName53" w:shapeid="_x0000_i1420"/>
              </w:object>
            </w:r>
          </w:p>
        </w:tc>
        <w:tc>
          <w:tcPr>
            <w:tcW w:w="0" w:type="auto"/>
            <w:vAlign w:val="center"/>
            <w:hideMark/>
          </w:tcPr>
          <w:p w:rsidR="007126DE" w:rsidRPr="007126DE" w:rsidRDefault="007126DE" w:rsidP="007126DE">
            <w:r w:rsidRPr="007126DE">
              <w:object w:dxaOrig="225" w:dyaOrig="225">
                <v:shape id="_x0000_i1419" type="#_x0000_t75" style="width:18pt;height:15.6pt" o:ole="">
                  <v:imagedata r:id="rId13" o:title=""/>
                </v:shape>
                <w:control r:id="rId70" w:name="DefaultOcxName54" w:shapeid="_x0000_i1419"/>
              </w:object>
            </w:r>
          </w:p>
        </w:tc>
        <w:tc>
          <w:tcPr>
            <w:tcW w:w="0" w:type="auto"/>
            <w:vAlign w:val="center"/>
            <w:hideMark/>
          </w:tcPr>
          <w:p w:rsidR="007126DE" w:rsidRPr="007126DE" w:rsidRDefault="007126DE" w:rsidP="007126DE">
            <w:r w:rsidRPr="007126DE">
              <w:object w:dxaOrig="225" w:dyaOrig="225">
                <v:shape id="_x0000_i1418" type="#_x0000_t75" style="width:18pt;height:15.6pt" o:ole="">
                  <v:imagedata r:id="rId13" o:title=""/>
                </v:shape>
                <w:control r:id="rId71" w:name="DefaultOcxName55" w:shapeid="_x0000_i1418"/>
              </w:object>
            </w:r>
          </w:p>
        </w:tc>
      </w:tr>
      <w:tr w:rsidR="007126DE" w:rsidRPr="007126DE" w:rsidTr="007126DE">
        <w:trPr>
          <w:tblCellSpacing w:w="15" w:type="dxa"/>
        </w:trPr>
        <w:tc>
          <w:tcPr>
            <w:tcW w:w="0" w:type="auto"/>
            <w:vAlign w:val="center"/>
            <w:hideMark/>
          </w:tcPr>
          <w:p w:rsidR="00000000" w:rsidRPr="007126DE" w:rsidRDefault="007126DE" w:rsidP="007126DE">
            <w:r w:rsidRPr="007126DE">
              <w:t>9. Health and safety at work</w:t>
            </w:r>
          </w:p>
        </w:tc>
        <w:tc>
          <w:tcPr>
            <w:tcW w:w="0" w:type="auto"/>
            <w:vAlign w:val="center"/>
            <w:hideMark/>
          </w:tcPr>
          <w:p w:rsidR="007126DE" w:rsidRPr="007126DE" w:rsidRDefault="007126DE" w:rsidP="007126DE">
            <w:r w:rsidRPr="007126DE">
              <w:object w:dxaOrig="225" w:dyaOrig="225">
                <v:shape id="_x0000_i1417" type="#_x0000_t75" style="width:18pt;height:15.6pt" o:ole="">
                  <v:imagedata r:id="rId13" o:title=""/>
                </v:shape>
                <w:control r:id="rId72" w:name="DefaultOcxName56" w:shapeid="_x0000_i1417"/>
              </w:object>
            </w:r>
          </w:p>
        </w:tc>
        <w:tc>
          <w:tcPr>
            <w:tcW w:w="0" w:type="auto"/>
            <w:vAlign w:val="center"/>
            <w:hideMark/>
          </w:tcPr>
          <w:p w:rsidR="007126DE" w:rsidRPr="007126DE" w:rsidRDefault="007126DE" w:rsidP="007126DE">
            <w:r w:rsidRPr="007126DE">
              <w:object w:dxaOrig="225" w:dyaOrig="225">
                <v:shape id="_x0000_i1416" type="#_x0000_t75" style="width:18pt;height:15.6pt" o:ole="">
                  <v:imagedata r:id="rId13" o:title=""/>
                </v:shape>
                <w:control r:id="rId73" w:name="DefaultOcxName57" w:shapeid="_x0000_i1416"/>
              </w:object>
            </w:r>
          </w:p>
        </w:tc>
        <w:tc>
          <w:tcPr>
            <w:tcW w:w="0" w:type="auto"/>
            <w:vAlign w:val="center"/>
            <w:hideMark/>
          </w:tcPr>
          <w:p w:rsidR="007126DE" w:rsidRPr="007126DE" w:rsidRDefault="007126DE" w:rsidP="007126DE">
            <w:r w:rsidRPr="007126DE">
              <w:object w:dxaOrig="225" w:dyaOrig="225">
                <v:shape id="_x0000_i1415" type="#_x0000_t75" style="width:18pt;height:15.6pt" o:ole="">
                  <v:imagedata r:id="rId13" o:title=""/>
                </v:shape>
                <w:control r:id="rId74" w:name="DefaultOcxName58" w:shapeid="_x0000_i1415"/>
              </w:object>
            </w:r>
          </w:p>
        </w:tc>
        <w:tc>
          <w:tcPr>
            <w:tcW w:w="0" w:type="auto"/>
            <w:vAlign w:val="center"/>
            <w:hideMark/>
          </w:tcPr>
          <w:p w:rsidR="007126DE" w:rsidRPr="007126DE" w:rsidRDefault="007126DE" w:rsidP="007126DE">
            <w:r w:rsidRPr="007126DE">
              <w:object w:dxaOrig="225" w:dyaOrig="225">
                <v:shape id="_x0000_i1414" type="#_x0000_t75" style="width:18pt;height:15.6pt" o:ole="">
                  <v:imagedata r:id="rId13" o:title=""/>
                </v:shape>
                <w:control r:id="rId75" w:name="DefaultOcxName59" w:shapeid="_x0000_i1414"/>
              </w:object>
            </w:r>
          </w:p>
        </w:tc>
      </w:tr>
      <w:tr w:rsidR="007126DE" w:rsidRPr="007126DE" w:rsidTr="007126DE">
        <w:trPr>
          <w:tblCellSpacing w:w="15" w:type="dxa"/>
        </w:trPr>
        <w:tc>
          <w:tcPr>
            <w:tcW w:w="0" w:type="auto"/>
            <w:vAlign w:val="center"/>
            <w:hideMark/>
          </w:tcPr>
          <w:p w:rsidR="00000000" w:rsidRPr="007126DE" w:rsidRDefault="007126DE" w:rsidP="007126DE">
            <w:r w:rsidRPr="007126DE">
              <w:t>10. Social dialogue and involvement of workers</w:t>
            </w:r>
          </w:p>
        </w:tc>
        <w:tc>
          <w:tcPr>
            <w:tcW w:w="0" w:type="auto"/>
            <w:vAlign w:val="center"/>
            <w:hideMark/>
          </w:tcPr>
          <w:p w:rsidR="007126DE" w:rsidRPr="007126DE" w:rsidRDefault="007126DE" w:rsidP="007126DE">
            <w:r w:rsidRPr="007126DE">
              <w:object w:dxaOrig="225" w:dyaOrig="225">
                <v:shape id="_x0000_i1413" type="#_x0000_t75" style="width:18pt;height:15.6pt" o:ole="">
                  <v:imagedata r:id="rId13" o:title=""/>
                </v:shape>
                <w:control r:id="rId76" w:name="DefaultOcxName60" w:shapeid="_x0000_i1413"/>
              </w:object>
            </w:r>
          </w:p>
        </w:tc>
        <w:tc>
          <w:tcPr>
            <w:tcW w:w="0" w:type="auto"/>
            <w:vAlign w:val="center"/>
            <w:hideMark/>
          </w:tcPr>
          <w:p w:rsidR="007126DE" w:rsidRPr="007126DE" w:rsidRDefault="007126DE" w:rsidP="007126DE">
            <w:r w:rsidRPr="007126DE">
              <w:object w:dxaOrig="225" w:dyaOrig="225">
                <v:shape id="_x0000_i1412" type="#_x0000_t75" style="width:18pt;height:15.6pt" o:ole="">
                  <v:imagedata r:id="rId13" o:title=""/>
                </v:shape>
                <w:control r:id="rId77" w:name="DefaultOcxName61" w:shapeid="_x0000_i1412"/>
              </w:object>
            </w:r>
          </w:p>
        </w:tc>
        <w:tc>
          <w:tcPr>
            <w:tcW w:w="0" w:type="auto"/>
            <w:vAlign w:val="center"/>
            <w:hideMark/>
          </w:tcPr>
          <w:p w:rsidR="007126DE" w:rsidRPr="007126DE" w:rsidRDefault="007126DE" w:rsidP="007126DE">
            <w:r w:rsidRPr="007126DE">
              <w:object w:dxaOrig="225" w:dyaOrig="225">
                <v:shape id="_x0000_i1411" type="#_x0000_t75" style="width:18pt;height:15.6pt" o:ole="">
                  <v:imagedata r:id="rId13" o:title=""/>
                </v:shape>
                <w:control r:id="rId78" w:name="DefaultOcxName62" w:shapeid="_x0000_i1411"/>
              </w:object>
            </w:r>
          </w:p>
        </w:tc>
        <w:tc>
          <w:tcPr>
            <w:tcW w:w="0" w:type="auto"/>
            <w:vAlign w:val="center"/>
            <w:hideMark/>
          </w:tcPr>
          <w:p w:rsidR="007126DE" w:rsidRPr="007126DE" w:rsidRDefault="007126DE" w:rsidP="007126DE">
            <w:r w:rsidRPr="007126DE">
              <w:object w:dxaOrig="225" w:dyaOrig="225">
                <v:shape id="_x0000_i1410" type="#_x0000_t75" style="width:18pt;height:15.6pt" o:ole="">
                  <v:imagedata r:id="rId13" o:title=""/>
                </v:shape>
                <w:control r:id="rId79" w:name="DefaultOcxName63" w:shapeid="_x0000_i1410"/>
              </w:object>
            </w:r>
          </w:p>
        </w:tc>
      </w:tr>
      <w:tr w:rsidR="007126DE" w:rsidRPr="007126DE" w:rsidTr="007126DE">
        <w:trPr>
          <w:tblCellSpacing w:w="15" w:type="dxa"/>
        </w:trPr>
        <w:tc>
          <w:tcPr>
            <w:tcW w:w="0" w:type="auto"/>
            <w:vAlign w:val="center"/>
            <w:hideMark/>
          </w:tcPr>
          <w:p w:rsidR="00000000" w:rsidRPr="007126DE" w:rsidRDefault="007126DE" w:rsidP="007126DE">
            <w:r w:rsidRPr="007126DE">
              <w:t>11. Integrated social benefits and services</w:t>
            </w:r>
          </w:p>
        </w:tc>
        <w:tc>
          <w:tcPr>
            <w:tcW w:w="0" w:type="auto"/>
            <w:vAlign w:val="center"/>
            <w:hideMark/>
          </w:tcPr>
          <w:p w:rsidR="007126DE" w:rsidRPr="007126DE" w:rsidRDefault="007126DE" w:rsidP="007126DE">
            <w:r w:rsidRPr="007126DE">
              <w:object w:dxaOrig="225" w:dyaOrig="225">
                <v:shape id="_x0000_i1409" type="#_x0000_t75" style="width:18pt;height:15.6pt" o:ole="">
                  <v:imagedata r:id="rId13" o:title=""/>
                </v:shape>
                <w:control r:id="rId80" w:name="DefaultOcxName64" w:shapeid="_x0000_i1409"/>
              </w:object>
            </w:r>
          </w:p>
        </w:tc>
        <w:tc>
          <w:tcPr>
            <w:tcW w:w="0" w:type="auto"/>
            <w:vAlign w:val="center"/>
            <w:hideMark/>
          </w:tcPr>
          <w:p w:rsidR="007126DE" w:rsidRPr="007126DE" w:rsidRDefault="007126DE" w:rsidP="007126DE">
            <w:r w:rsidRPr="007126DE">
              <w:object w:dxaOrig="225" w:dyaOrig="225">
                <v:shape id="_x0000_i1408" type="#_x0000_t75" style="width:18pt;height:15.6pt" o:ole="">
                  <v:imagedata r:id="rId13" o:title=""/>
                </v:shape>
                <w:control r:id="rId81" w:name="DefaultOcxName65" w:shapeid="_x0000_i1408"/>
              </w:object>
            </w:r>
          </w:p>
        </w:tc>
        <w:tc>
          <w:tcPr>
            <w:tcW w:w="0" w:type="auto"/>
            <w:vAlign w:val="center"/>
            <w:hideMark/>
          </w:tcPr>
          <w:p w:rsidR="007126DE" w:rsidRPr="007126DE" w:rsidRDefault="007126DE" w:rsidP="007126DE">
            <w:r w:rsidRPr="007126DE">
              <w:object w:dxaOrig="225" w:dyaOrig="225">
                <v:shape id="_x0000_i1407" type="#_x0000_t75" style="width:18pt;height:15.6pt" o:ole="">
                  <v:imagedata r:id="rId13" o:title=""/>
                </v:shape>
                <w:control r:id="rId82" w:name="DefaultOcxName66" w:shapeid="_x0000_i1407"/>
              </w:object>
            </w:r>
          </w:p>
        </w:tc>
        <w:tc>
          <w:tcPr>
            <w:tcW w:w="0" w:type="auto"/>
            <w:vAlign w:val="center"/>
            <w:hideMark/>
          </w:tcPr>
          <w:p w:rsidR="007126DE" w:rsidRPr="007126DE" w:rsidRDefault="007126DE" w:rsidP="007126DE">
            <w:r w:rsidRPr="007126DE">
              <w:object w:dxaOrig="225" w:dyaOrig="225">
                <v:shape id="_x0000_i1406" type="#_x0000_t75" style="width:18pt;height:15.6pt" o:ole="">
                  <v:imagedata r:id="rId13" o:title=""/>
                </v:shape>
                <w:control r:id="rId83" w:name="DefaultOcxName67" w:shapeid="_x0000_i1406"/>
              </w:object>
            </w:r>
          </w:p>
        </w:tc>
      </w:tr>
      <w:tr w:rsidR="007126DE" w:rsidRPr="007126DE" w:rsidTr="007126DE">
        <w:trPr>
          <w:tblCellSpacing w:w="15" w:type="dxa"/>
        </w:trPr>
        <w:tc>
          <w:tcPr>
            <w:tcW w:w="0" w:type="auto"/>
            <w:vAlign w:val="center"/>
            <w:hideMark/>
          </w:tcPr>
          <w:p w:rsidR="00000000" w:rsidRPr="007126DE" w:rsidRDefault="007126DE" w:rsidP="007126DE">
            <w:r w:rsidRPr="007126DE">
              <w:t>12. Health care and sickness benefits</w:t>
            </w:r>
          </w:p>
        </w:tc>
        <w:tc>
          <w:tcPr>
            <w:tcW w:w="0" w:type="auto"/>
            <w:vAlign w:val="center"/>
            <w:hideMark/>
          </w:tcPr>
          <w:p w:rsidR="007126DE" w:rsidRPr="007126DE" w:rsidRDefault="007126DE" w:rsidP="007126DE">
            <w:r w:rsidRPr="007126DE">
              <w:object w:dxaOrig="225" w:dyaOrig="225">
                <v:shape id="_x0000_i1405" type="#_x0000_t75" style="width:18pt;height:15.6pt" o:ole="">
                  <v:imagedata r:id="rId13" o:title=""/>
                </v:shape>
                <w:control r:id="rId84" w:name="DefaultOcxName68" w:shapeid="_x0000_i1405"/>
              </w:object>
            </w:r>
          </w:p>
        </w:tc>
        <w:tc>
          <w:tcPr>
            <w:tcW w:w="0" w:type="auto"/>
            <w:vAlign w:val="center"/>
            <w:hideMark/>
          </w:tcPr>
          <w:p w:rsidR="007126DE" w:rsidRPr="007126DE" w:rsidRDefault="007126DE" w:rsidP="007126DE">
            <w:r w:rsidRPr="007126DE">
              <w:object w:dxaOrig="225" w:dyaOrig="225">
                <v:shape id="_x0000_i1404" type="#_x0000_t75" style="width:18pt;height:15.6pt" o:ole="">
                  <v:imagedata r:id="rId13" o:title=""/>
                </v:shape>
                <w:control r:id="rId85" w:name="DefaultOcxName69" w:shapeid="_x0000_i1404"/>
              </w:object>
            </w:r>
          </w:p>
        </w:tc>
        <w:tc>
          <w:tcPr>
            <w:tcW w:w="0" w:type="auto"/>
            <w:vAlign w:val="center"/>
            <w:hideMark/>
          </w:tcPr>
          <w:p w:rsidR="007126DE" w:rsidRPr="007126DE" w:rsidRDefault="007126DE" w:rsidP="007126DE">
            <w:r w:rsidRPr="007126DE">
              <w:object w:dxaOrig="225" w:dyaOrig="225">
                <v:shape id="_x0000_i1403" type="#_x0000_t75" style="width:18pt;height:15.6pt" o:ole="">
                  <v:imagedata r:id="rId13" o:title=""/>
                </v:shape>
                <w:control r:id="rId86" w:name="DefaultOcxName70" w:shapeid="_x0000_i1403"/>
              </w:object>
            </w:r>
          </w:p>
        </w:tc>
        <w:tc>
          <w:tcPr>
            <w:tcW w:w="0" w:type="auto"/>
            <w:vAlign w:val="center"/>
            <w:hideMark/>
          </w:tcPr>
          <w:p w:rsidR="007126DE" w:rsidRPr="007126DE" w:rsidRDefault="007126DE" w:rsidP="007126DE">
            <w:r w:rsidRPr="007126DE">
              <w:object w:dxaOrig="225" w:dyaOrig="225">
                <v:shape id="_x0000_i1402" type="#_x0000_t75" style="width:18pt;height:15.6pt" o:ole="">
                  <v:imagedata r:id="rId13" o:title=""/>
                </v:shape>
                <w:control r:id="rId87" w:name="DefaultOcxName71" w:shapeid="_x0000_i1402"/>
              </w:object>
            </w:r>
          </w:p>
        </w:tc>
      </w:tr>
      <w:tr w:rsidR="007126DE" w:rsidRPr="007126DE" w:rsidTr="007126DE">
        <w:trPr>
          <w:tblCellSpacing w:w="15" w:type="dxa"/>
        </w:trPr>
        <w:tc>
          <w:tcPr>
            <w:tcW w:w="0" w:type="auto"/>
            <w:vAlign w:val="center"/>
            <w:hideMark/>
          </w:tcPr>
          <w:p w:rsidR="00000000" w:rsidRPr="007126DE" w:rsidRDefault="007126DE" w:rsidP="007126DE">
            <w:r w:rsidRPr="007126DE">
              <w:t>13. Pensions</w:t>
            </w:r>
          </w:p>
        </w:tc>
        <w:tc>
          <w:tcPr>
            <w:tcW w:w="0" w:type="auto"/>
            <w:vAlign w:val="center"/>
            <w:hideMark/>
          </w:tcPr>
          <w:p w:rsidR="007126DE" w:rsidRPr="007126DE" w:rsidRDefault="007126DE" w:rsidP="007126DE">
            <w:r w:rsidRPr="007126DE">
              <w:object w:dxaOrig="225" w:dyaOrig="225">
                <v:shape id="_x0000_i1401" type="#_x0000_t75" style="width:18pt;height:15.6pt" o:ole="">
                  <v:imagedata r:id="rId13" o:title=""/>
                </v:shape>
                <w:control r:id="rId88" w:name="DefaultOcxName72" w:shapeid="_x0000_i1401"/>
              </w:object>
            </w:r>
          </w:p>
        </w:tc>
        <w:tc>
          <w:tcPr>
            <w:tcW w:w="0" w:type="auto"/>
            <w:vAlign w:val="center"/>
            <w:hideMark/>
          </w:tcPr>
          <w:p w:rsidR="007126DE" w:rsidRPr="007126DE" w:rsidRDefault="007126DE" w:rsidP="007126DE">
            <w:r w:rsidRPr="007126DE">
              <w:object w:dxaOrig="225" w:dyaOrig="225">
                <v:shape id="_x0000_i1400" type="#_x0000_t75" style="width:18pt;height:15.6pt" o:ole="">
                  <v:imagedata r:id="rId13" o:title=""/>
                </v:shape>
                <w:control r:id="rId89" w:name="DefaultOcxName73" w:shapeid="_x0000_i1400"/>
              </w:object>
            </w:r>
          </w:p>
        </w:tc>
        <w:tc>
          <w:tcPr>
            <w:tcW w:w="0" w:type="auto"/>
            <w:vAlign w:val="center"/>
            <w:hideMark/>
          </w:tcPr>
          <w:p w:rsidR="007126DE" w:rsidRPr="007126DE" w:rsidRDefault="007126DE" w:rsidP="007126DE">
            <w:r w:rsidRPr="007126DE">
              <w:object w:dxaOrig="225" w:dyaOrig="225">
                <v:shape id="_x0000_i1399" type="#_x0000_t75" style="width:18pt;height:15.6pt" o:ole="">
                  <v:imagedata r:id="rId13" o:title=""/>
                </v:shape>
                <w:control r:id="rId90" w:name="DefaultOcxName74" w:shapeid="_x0000_i1399"/>
              </w:object>
            </w:r>
          </w:p>
        </w:tc>
        <w:tc>
          <w:tcPr>
            <w:tcW w:w="0" w:type="auto"/>
            <w:vAlign w:val="center"/>
            <w:hideMark/>
          </w:tcPr>
          <w:p w:rsidR="007126DE" w:rsidRPr="007126DE" w:rsidRDefault="007126DE" w:rsidP="007126DE">
            <w:r w:rsidRPr="007126DE">
              <w:object w:dxaOrig="225" w:dyaOrig="225">
                <v:shape id="_x0000_i1398" type="#_x0000_t75" style="width:18pt;height:15.6pt" o:ole="">
                  <v:imagedata r:id="rId13" o:title=""/>
                </v:shape>
                <w:control r:id="rId91" w:name="DefaultOcxName75" w:shapeid="_x0000_i1398"/>
              </w:object>
            </w:r>
          </w:p>
        </w:tc>
      </w:tr>
      <w:tr w:rsidR="007126DE" w:rsidRPr="007126DE" w:rsidTr="007126DE">
        <w:trPr>
          <w:tblCellSpacing w:w="15" w:type="dxa"/>
        </w:trPr>
        <w:tc>
          <w:tcPr>
            <w:tcW w:w="0" w:type="auto"/>
            <w:vAlign w:val="center"/>
            <w:hideMark/>
          </w:tcPr>
          <w:p w:rsidR="00000000" w:rsidRPr="007126DE" w:rsidRDefault="007126DE" w:rsidP="007126DE">
            <w:r w:rsidRPr="007126DE">
              <w:t>14. Unemployment benefits</w:t>
            </w:r>
          </w:p>
        </w:tc>
        <w:tc>
          <w:tcPr>
            <w:tcW w:w="0" w:type="auto"/>
            <w:vAlign w:val="center"/>
            <w:hideMark/>
          </w:tcPr>
          <w:p w:rsidR="007126DE" w:rsidRPr="007126DE" w:rsidRDefault="007126DE" w:rsidP="007126DE">
            <w:r w:rsidRPr="007126DE">
              <w:object w:dxaOrig="225" w:dyaOrig="225">
                <v:shape id="_x0000_i1397" type="#_x0000_t75" style="width:18pt;height:15.6pt" o:ole="">
                  <v:imagedata r:id="rId13" o:title=""/>
                </v:shape>
                <w:control r:id="rId92" w:name="DefaultOcxName76" w:shapeid="_x0000_i1397"/>
              </w:object>
            </w:r>
          </w:p>
        </w:tc>
        <w:tc>
          <w:tcPr>
            <w:tcW w:w="0" w:type="auto"/>
            <w:vAlign w:val="center"/>
            <w:hideMark/>
          </w:tcPr>
          <w:p w:rsidR="007126DE" w:rsidRPr="007126DE" w:rsidRDefault="007126DE" w:rsidP="007126DE">
            <w:r w:rsidRPr="007126DE">
              <w:object w:dxaOrig="225" w:dyaOrig="225">
                <v:shape id="_x0000_i1396" type="#_x0000_t75" style="width:18pt;height:15.6pt" o:ole="">
                  <v:imagedata r:id="rId13" o:title=""/>
                </v:shape>
                <w:control r:id="rId93" w:name="DefaultOcxName77" w:shapeid="_x0000_i1396"/>
              </w:object>
            </w:r>
          </w:p>
        </w:tc>
        <w:tc>
          <w:tcPr>
            <w:tcW w:w="0" w:type="auto"/>
            <w:vAlign w:val="center"/>
            <w:hideMark/>
          </w:tcPr>
          <w:p w:rsidR="007126DE" w:rsidRPr="007126DE" w:rsidRDefault="007126DE" w:rsidP="007126DE">
            <w:r w:rsidRPr="007126DE">
              <w:object w:dxaOrig="225" w:dyaOrig="225">
                <v:shape id="_x0000_i1395" type="#_x0000_t75" style="width:18pt;height:15.6pt" o:ole="">
                  <v:imagedata r:id="rId13" o:title=""/>
                </v:shape>
                <w:control r:id="rId94" w:name="DefaultOcxName78" w:shapeid="_x0000_i1395"/>
              </w:object>
            </w:r>
          </w:p>
        </w:tc>
        <w:tc>
          <w:tcPr>
            <w:tcW w:w="0" w:type="auto"/>
            <w:vAlign w:val="center"/>
            <w:hideMark/>
          </w:tcPr>
          <w:p w:rsidR="007126DE" w:rsidRPr="007126DE" w:rsidRDefault="007126DE" w:rsidP="007126DE">
            <w:r w:rsidRPr="007126DE">
              <w:object w:dxaOrig="225" w:dyaOrig="225">
                <v:shape id="_x0000_i1394" type="#_x0000_t75" style="width:18pt;height:15.6pt" o:ole="">
                  <v:imagedata r:id="rId13" o:title=""/>
                </v:shape>
                <w:control r:id="rId95" w:name="DefaultOcxName79" w:shapeid="_x0000_i1394"/>
              </w:object>
            </w:r>
          </w:p>
        </w:tc>
      </w:tr>
      <w:tr w:rsidR="007126DE" w:rsidRPr="007126DE" w:rsidTr="007126DE">
        <w:trPr>
          <w:tblCellSpacing w:w="15" w:type="dxa"/>
        </w:trPr>
        <w:tc>
          <w:tcPr>
            <w:tcW w:w="0" w:type="auto"/>
            <w:vAlign w:val="center"/>
            <w:hideMark/>
          </w:tcPr>
          <w:p w:rsidR="00000000" w:rsidRPr="007126DE" w:rsidRDefault="007126DE" w:rsidP="007126DE">
            <w:r w:rsidRPr="007126DE">
              <w:t>15. Minimum income</w:t>
            </w:r>
          </w:p>
        </w:tc>
        <w:tc>
          <w:tcPr>
            <w:tcW w:w="0" w:type="auto"/>
            <w:vAlign w:val="center"/>
            <w:hideMark/>
          </w:tcPr>
          <w:p w:rsidR="007126DE" w:rsidRPr="007126DE" w:rsidRDefault="007126DE" w:rsidP="007126DE">
            <w:r w:rsidRPr="007126DE">
              <w:object w:dxaOrig="225" w:dyaOrig="225">
                <v:shape id="_x0000_i1393" type="#_x0000_t75" style="width:18pt;height:15.6pt" o:ole="">
                  <v:imagedata r:id="rId13" o:title=""/>
                </v:shape>
                <w:control r:id="rId96" w:name="DefaultOcxName80" w:shapeid="_x0000_i1393"/>
              </w:object>
            </w:r>
          </w:p>
        </w:tc>
        <w:tc>
          <w:tcPr>
            <w:tcW w:w="0" w:type="auto"/>
            <w:vAlign w:val="center"/>
            <w:hideMark/>
          </w:tcPr>
          <w:p w:rsidR="007126DE" w:rsidRPr="007126DE" w:rsidRDefault="007126DE" w:rsidP="007126DE">
            <w:r w:rsidRPr="007126DE">
              <w:object w:dxaOrig="225" w:dyaOrig="225">
                <v:shape id="_x0000_i1392" type="#_x0000_t75" style="width:18pt;height:15.6pt" o:ole="">
                  <v:imagedata r:id="rId13" o:title=""/>
                </v:shape>
                <w:control r:id="rId97" w:name="DefaultOcxName81" w:shapeid="_x0000_i1392"/>
              </w:object>
            </w:r>
          </w:p>
        </w:tc>
        <w:tc>
          <w:tcPr>
            <w:tcW w:w="0" w:type="auto"/>
            <w:vAlign w:val="center"/>
            <w:hideMark/>
          </w:tcPr>
          <w:p w:rsidR="007126DE" w:rsidRPr="007126DE" w:rsidRDefault="007126DE" w:rsidP="007126DE">
            <w:r w:rsidRPr="007126DE">
              <w:object w:dxaOrig="225" w:dyaOrig="225">
                <v:shape id="_x0000_i1391" type="#_x0000_t75" style="width:18pt;height:15.6pt" o:ole="">
                  <v:imagedata r:id="rId13" o:title=""/>
                </v:shape>
                <w:control r:id="rId98" w:name="DefaultOcxName82" w:shapeid="_x0000_i1391"/>
              </w:object>
            </w:r>
          </w:p>
        </w:tc>
        <w:tc>
          <w:tcPr>
            <w:tcW w:w="0" w:type="auto"/>
            <w:vAlign w:val="center"/>
            <w:hideMark/>
          </w:tcPr>
          <w:p w:rsidR="007126DE" w:rsidRPr="007126DE" w:rsidRDefault="007126DE" w:rsidP="007126DE">
            <w:r w:rsidRPr="007126DE">
              <w:object w:dxaOrig="225" w:dyaOrig="225">
                <v:shape id="_x0000_i1390" type="#_x0000_t75" style="width:18pt;height:15.6pt" o:ole="">
                  <v:imagedata r:id="rId13" o:title=""/>
                </v:shape>
                <w:control r:id="rId99" w:name="DefaultOcxName83" w:shapeid="_x0000_i1390"/>
              </w:object>
            </w:r>
          </w:p>
        </w:tc>
      </w:tr>
      <w:tr w:rsidR="007126DE" w:rsidRPr="007126DE" w:rsidTr="007126DE">
        <w:trPr>
          <w:tblCellSpacing w:w="15" w:type="dxa"/>
        </w:trPr>
        <w:tc>
          <w:tcPr>
            <w:tcW w:w="0" w:type="auto"/>
            <w:vAlign w:val="center"/>
            <w:hideMark/>
          </w:tcPr>
          <w:p w:rsidR="00000000" w:rsidRPr="007126DE" w:rsidRDefault="007126DE" w:rsidP="007126DE">
            <w:r w:rsidRPr="007126DE">
              <w:t>16. Disability benefits</w:t>
            </w:r>
          </w:p>
        </w:tc>
        <w:tc>
          <w:tcPr>
            <w:tcW w:w="0" w:type="auto"/>
            <w:vAlign w:val="center"/>
            <w:hideMark/>
          </w:tcPr>
          <w:p w:rsidR="007126DE" w:rsidRPr="007126DE" w:rsidRDefault="007126DE" w:rsidP="007126DE">
            <w:r w:rsidRPr="007126DE">
              <w:object w:dxaOrig="225" w:dyaOrig="225">
                <v:shape id="_x0000_i1389" type="#_x0000_t75" style="width:18pt;height:15.6pt" o:ole="">
                  <v:imagedata r:id="rId13" o:title=""/>
                </v:shape>
                <w:control r:id="rId100" w:name="DefaultOcxName84" w:shapeid="_x0000_i1389"/>
              </w:object>
            </w:r>
          </w:p>
        </w:tc>
        <w:tc>
          <w:tcPr>
            <w:tcW w:w="0" w:type="auto"/>
            <w:vAlign w:val="center"/>
            <w:hideMark/>
          </w:tcPr>
          <w:p w:rsidR="007126DE" w:rsidRPr="007126DE" w:rsidRDefault="007126DE" w:rsidP="007126DE">
            <w:r w:rsidRPr="007126DE">
              <w:object w:dxaOrig="225" w:dyaOrig="225">
                <v:shape id="_x0000_i1388" type="#_x0000_t75" style="width:18pt;height:15.6pt" o:ole="">
                  <v:imagedata r:id="rId13" o:title=""/>
                </v:shape>
                <w:control r:id="rId101" w:name="DefaultOcxName85" w:shapeid="_x0000_i1388"/>
              </w:object>
            </w:r>
          </w:p>
        </w:tc>
        <w:tc>
          <w:tcPr>
            <w:tcW w:w="0" w:type="auto"/>
            <w:vAlign w:val="center"/>
            <w:hideMark/>
          </w:tcPr>
          <w:p w:rsidR="007126DE" w:rsidRPr="007126DE" w:rsidRDefault="007126DE" w:rsidP="007126DE">
            <w:r w:rsidRPr="007126DE">
              <w:object w:dxaOrig="225" w:dyaOrig="225">
                <v:shape id="_x0000_i1387" type="#_x0000_t75" style="width:18pt;height:15.6pt" o:ole="">
                  <v:imagedata r:id="rId13" o:title=""/>
                </v:shape>
                <w:control r:id="rId102" w:name="DefaultOcxName86" w:shapeid="_x0000_i1387"/>
              </w:object>
            </w:r>
          </w:p>
        </w:tc>
        <w:tc>
          <w:tcPr>
            <w:tcW w:w="0" w:type="auto"/>
            <w:vAlign w:val="center"/>
            <w:hideMark/>
          </w:tcPr>
          <w:p w:rsidR="007126DE" w:rsidRPr="007126DE" w:rsidRDefault="007126DE" w:rsidP="007126DE">
            <w:r w:rsidRPr="007126DE">
              <w:object w:dxaOrig="225" w:dyaOrig="225">
                <v:shape id="_x0000_i1386" type="#_x0000_t75" style="width:18pt;height:15.6pt" o:ole="">
                  <v:imagedata r:id="rId13" o:title=""/>
                </v:shape>
                <w:control r:id="rId103" w:name="DefaultOcxName87" w:shapeid="_x0000_i1386"/>
              </w:object>
            </w:r>
          </w:p>
        </w:tc>
      </w:tr>
      <w:tr w:rsidR="007126DE" w:rsidRPr="007126DE" w:rsidTr="007126DE">
        <w:trPr>
          <w:tblCellSpacing w:w="15" w:type="dxa"/>
        </w:trPr>
        <w:tc>
          <w:tcPr>
            <w:tcW w:w="0" w:type="auto"/>
            <w:vAlign w:val="center"/>
            <w:hideMark/>
          </w:tcPr>
          <w:p w:rsidR="00000000" w:rsidRPr="007126DE" w:rsidRDefault="007126DE" w:rsidP="007126DE">
            <w:r w:rsidRPr="007126DE">
              <w:t>17. Long-term care</w:t>
            </w:r>
          </w:p>
        </w:tc>
        <w:tc>
          <w:tcPr>
            <w:tcW w:w="0" w:type="auto"/>
            <w:vAlign w:val="center"/>
            <w:hideMark/>
          </w:tcPr>
          <w:p w:rsidR="007126DE" w:rsidRPr="007126DE" w:rsidRDefault="007126DE" w:rsidP="007126DE">
            <w:r w:rsidRPr="007126DE">
              <w:object w:dxaOrig="225" w:dyaOrig="225">
                <v:shape id="_x0000_i1385" type="#_x0000_t75" style="width:18pt;height:15.6pt" o:ole="">
                  <v:imagedata r:id="rId13" o:title=""/>
                </v:shape>
                <w:control r:id="rId104" w:name="DefaultOcxName88" w:shapeid="_x0000_i1385"/>
              </w:object>
            </w:r>
          </w:p>
        </w:tc>
        <w:tc>
          <w:tcPr>
            <w:tcW w:w="0" w:type="auto"/>
            <w:vAlign w:val="center"/>
            <w:hideMark/>
          </w:tcPr>
          <w:p w:rsidR="007126DE" w:rsidRPr="007126DE" w:rsidRDefault="007126DE" w:rsidP="007126DE">
            <w:r w:rsidRPr="007126DE">
              <w:object w:dxaOrig="225" w:dyaOrig="225">
                <v:shape id="_x0000_i1384" type="#_x0000_t75" style="width:18pt;height:15.6pt" o:ole="">
                  <v:imagedata r:id="rId13" o:title=""/>
                </v:shape>
                <w:control r:id="rId105" w:name="DefaultOcxName89" w:shapeid="_x0000_i1384"/>
              </w:object>
            </w:r>
          </w:p>
        </w:tc>
        <w:tc>
          <w:tcPr>
            <w:tcW w:w="0" w:type="auto"/>
            <w:vAlign w:val="center"/>
            <w:hideMark/>
          </w:tcPr>
          <w:p w:rsidR="007126DE" w:rsidRPr="007126DE" w:rsidRDefault="007126DE" w:rsidP="007126DE">
            <w:r w:rsidRPr="007126DE">
              <w:object w:dxaOrig="225" w:dyaOrig="225">
                <v:shape id="_x0000_i1383" type="#_x0000_t75" style="width:18pt;height:15.6pt" o:ole="">
                  <v:imagedata r:id="rId13" o:title=""/>
                </v:shape>
                <w:control r:id="rId106" w:name="DefaultOcxName90" w:shapeid="_x0000_i1383"/>
              </w:object>
            </w:r>
          </w:p>
        </w:tc>
        <w:tc>
          <w:tcPr>
            <w:tcW w:w="0" w:type="auto"/>
            <w:vAlign w:val="center"/>
            <w:hideMark/>
          </w:tcPr>
          <w:p w:rsidR="007126DE" w:rsidRPr="007126DE" w:rsidRDefault="007126DE" w:rsidP="007126DE">
            <w:r w:rsidRPr="007126DE">
              <w:object w:dxaOrig="225" w:dyaOrig="225">
                <v:shape id="_x0000_i1382" type="#_x0000_t75" style="width:18pt;height:15.6pt" o:ole="">
                  <v:imagedata r:id="rId13" o:title=""/>
                </v:shape>
                <w:control r:id="rId107" w:name="DefaultOcxName91" w:shapeid="_x0000_i1382"/>
              </w:object>
            </w:r>
          </w:p>
        </w:tc>
      </w:tr>
      <w:tr w:rsidR="007126DE" w:rsidRPr="007126DE" w:rsidTr="007126DE">
        <w:trPr>
          <w:tblCellSpacing w:w="15" w:type="dxa"/>
        </w:trPr>
        <w:tc>
          <w:tcPr>
            <w:tcW w:w="0" w:type="auto"/>
            <w:vAlign w:val="center"/>
            <w:hideMark/>
          </w:tcPr>
          <w:p w:rsidR="00000000" w:rsidRPr="007126DE" w:rsidRDefault="007126DE" w:rsidP="007126DE">
            <w:r w:rsidRPr="007126DE">
              <w:t>18. Childcare</w:t>
            </w:r>
          </w:p>
        </w:tc>
        <w:tc>
          <w:tcPr>
            <w:tcW w:w="0" w:type="auto"/>
            <w:vAlign w:val="center"/>
            <w:hideMark/>
          </w:tcPr>
          <w:p w:rsidR="007126DE" w:rsidRPr="007126DE" w:rsidRDefault="007126DE" w:rsidP="007126DE">
            <w:r w:rsidRPr="007126DE">
              <w:object w:dxaOrig="225" w:dyaOrig="225">
                <v:shape id="_x0000_i1381" type="#_x0000_t75" style="width:18pt;height:15.6pt" o:ole="">
                  <v:imagedata r:id="rId13" o:title=""/>
                </v:shape>
                <w:control r:id="rId108" w:name="DefaultOcxName92" w:shapeid="_x0000_i1381"/>
              </w:object>
            </w:r>
          </w:p>
        </w:tc>
        <w:tc>
          <w:tcPr>
            <w:tcW w:w="0" w:type="auto"/>
            <w:vAlign w:val="center"/>
            <w:hideMark/>
          </w:tcPr>
          <w:p w:rsidR="007126DE" w:rsidRPr="007126DE" w:rsidRDefault="007126DE" w:rsidP="007126DE">
            <w:r w:rsidRPr="007126DE">
              <w:object w:dxaOrig="225" w:dyaOrig="225">
                <v:shape id="_x0000_i1380" type="#_x0000_t75" style="width:18pt;height:15.6pt" o:ole="">
                  <v:imagedata r:id="rId13" o:title=""/>
                </v:shape>
                <w:control r:id="rId109" w:name="DefaultOcxName93" w:shapeid="_x0000_i1380"/>
              </w:object>
            </w:r>
          </w:p>
        </w:tc>
        <w:tc>
          <w:tcPr>
            <w:tcW w:w="0" w:type="auto"/>
            <w:vAlign w:val="center"/>
            <w:hideMark/>
          </w:tcPr>
          <w:p w:rsidR="007126DE" w:rsidRPr="007126DE" w:rsidRDefault="007126DE" w:rsidP="007126DE">
            <w:r w:rsidRPr="007126DE">
              <w:object w:dxaOrig="225" w:dyaOrig="225">
                <v:shape id="_x0000_i1379" type="#_x0000_t75" style="width:18pt;height:15.6pt" o:ole="">
                  <v:imagedata r:id="rId13" o:title=""/>
                </v:shape>
                <w:control r:id="rId110" w:name="DefaultOcxName94" w:shapeid="_x0000_i1379"/>
              </w:object>
            </w:r>
          </w:p>
        </w:tc>
        <w:tc>
          <w:tcPr>
            <w:tcW w:w="0" w:type="auto"/>
            <w:vAlign w:val="center"/>
            <w:hideMark/>
          </w:tcPr>
          <w:p w:rsidR="007126DE" w:rsidRPr="007126DE" w:rsidRDefault="007126DE" w:rsidP="007126DE">
            <w:r w:rsidRPr="007126DE">
              <w:object w:dxaOrig="225" w:dyaOrig="225">
                <v:shape id="_x0000_i1378" type="#_x0000_t75" style="width:18pt;height:15.6pt" o:ole="">
                  <v:imagedata r:id="rId13" o:title=""/>
                </v:shape>
                <w:control r:id="rId111" w:name="DefaultOcxName95" w:shapeid="_x0000_i1378"/>
              </w:object>
            </w:r>
          </w:p>
        </w:tc>
      </w:tr>
      <w:tr w:rsidR="007126DE" w:rsidRPr="007126DE" w:rsidTr="007126DE">
        <w:trPr>
          <w:tblCellSpacing w:w="15" w:type="dxa"/>
        </w:trPr>
        <w:tc>
          <w:tcPr>
            <w:tcW w:w="0" w:type="auto"/>
            <w:vAlign w:val="center"/>
            <w:hideMark/>
          </w:tcPr>
          <w:p w:rsidR="00000000" w:rsidRPr="007126DE" w:rsidRDefault="007126DE" w:rsidP="007126DE">
            <w:r w:rsidRPr="007126DE">
              <w:t>19. Housing</w:t>
            </w:r>
          </w:p>
        </w:tc>
        <w:tc>
          <w:tcPr>
            <w:tcW w:w="0" w:type="auto"/>
            <w:vAlign w:val="center"/>
            <w:hideMark/>
          </w:tcPr>
          <w:p w:rsidR="007126DE" w:rsidRPr="007126DE" w:rsidRDefault="007126DE" w:rsidP="007126DE">
            <w:r w:rsidRPr="007126DE">
              <w:object w:dxaOrig="225" w:dyaOrig="225">
                <v:shape id="_x0000_i1377" type="#_x0000_t75" style="width:18pt;height:15.6pt" o:ole="">
                  <v:imagedata r:id="rId13" o:title=""/>
                </v:shape>
                <w:control r:id="rId112" w:name="DefaultOcxName96" w:shapeid="_x0000_i1377"/>
              </w:object>
            </w:r>
          </w:p>
        </w:tc>
        <w:tc>
          <w:tcPr>
            <w:tcW w:w="0" w:type="auto"/>
            <w:vAlign w:val="center"/>
            <w:hideMark/>
          </w:tcPr>
          <w:p w:rsidR="007126DE" w:rsidRPr="007126DE" w:rsidRDefault="007126DE" w:rsidP="007126DE">
            <w:r w:rsidRPr="007126DE">
              <w:object w:dxaOrig="225" w:dyaOrig="225">
                <v:shape id="_x0000_i1376" type="#_x0000_t75" style="width:18pt;height:15.6pt" o:ole="">
                  <v:imagedata r:id="rId13" o:title=""/>
                </v:shape>
                <w:control r:id="rId113" w:name="DefaultOcxName97" w:shapeid="_x0000_i1376"/>
              </w:object>
            </w:r>
          </w:p>
        </w:tc>
        <w:tc>
          <w:tcPr>
            <w:tcW w:w="0" w:type="auto"/>
            <w:vAlign w:val="center"/>
            <w:hideMark/>
          </w:tcPr>
          <w:p w:rsidR="007126DE" w:rsidRPr="007126DE" w:rsidRDefault="007126DE" w:rsidP="007126DE">
            <w:r w:rsidRPr="007126DE">
              <w:object w:dxaOrig="225" w:dyaOrig="225">
                <v:shape id="_x0000_i1375" type="#_x0000_t75" style="width:18pt;height:15.6pt" o:ole="">
                  <v:imagedata r:id="rId13" o:title=""/>
                </v:shape>
                <w:control r:id="rId114" w:name="DefaultOcxName98" w:shapeid="_x0000_i1375"/>
              </w:object>
            </w:r>
          </w:p>
        </w:tc>
        <w:tc>
          <w:tcPr>
            <w:tcW w:w="0" w:type="auto"/>
            <w:vAlign w:val="center"/>
            <w:hideMark/>
          </w:tcPr>
          <w:p w:rsidR="007126DE" w:rsidRPr="007126DE" w:rsidRDefault="007126DE" w:rsidP="007126DE">
            <w:r w:rsidRPr="007126DE">
              <w:object w:dxaOrig="225" w:dyaOrig="225">
                <v:shape id="_x0000_i1374" type="#_x0000_t75" style="width:18pt;height:15.6pt" o:ole="">
                  <v:imagedata r:id="rId13" o:title=""/>
                </v:shape>
                <w:control r:id="rId115" w:name="DefaultOcxName99" w:shapeid="_x0000_i1374"/>
              </w:object>
            </w:r>
          </w:p>
        </w:tc>
      </w:tr>
      <w:tr w:rsidR="007126DE" w:rsidRPr="007126DE" w:rsidTr="007126DE">
        <w:trPr>
          <w:tblCellSpacing w:w="15" w:type="dxa"/>
        </w:trPr>
        <w:tc>
          <w:tcPr>
            <w:tcW w:w="0" w:type="auto"/>
            <w:vAlign w:val="center"/>
            <w:hideMark/>
          </w:tcPr>
          <w:p w:rsidR="00000000" w:rsidRPr="007126DE" w:rsidRDefault="007126DE" w:rsidP="007126DE">
            <w:r w:rsidRPr="007126DE">
              <w:t>20. Access to essential services</w:t>
            </w:r>
          </w:p>
        </w:tc>
        <w:tc>
          <w:tcPr>
            <w:tcW w:w="0" w:type="auto"/>
            <w:vAlign w:val="center"/>
            <w:hideMark/>
          </w:tcPr>
          <w:p w:rsidR="007126DE" w:rsidRPr="007126DE" w:rsidRDefault="007126DE" w:rsidP="007126DE">
            <w:r w:rsidRPr="007126DE">
              <w:object w:dxaOrig="225" w:dyaOrig="225">
                <v:shape id="_x0000_i1373" type="#_x0000_t75" style="width:18pt;height:15.6pt" o:ole="">
                  <v:imagedata r:id="rId13" o:title=""/>
                </v:shape>
                <w:control r:id="rId116" w:name="DefaultOcxName100" w:shapeid="_x0000_i1373"/>
              </w:object>
            </w:r>
          </w:p>
        </w:tc>
        <w:tc>
          <w:tcPr>
            <w:tcW w:w="0" w:type="auto"/>
            <w:vAlign w:val="center"/>
            <w:hideMark/>
          </w:tcPr>
          <w:p w:rsidR="007126DE" w:rsidRPr="007126DE" w:rsidRDefault="007126DE" w:rsidP="007126DE">
            <w:r w:rsidRPr="007126DE">
              <w:object w:dxaOrig="225" w:dyaOrig="225">
                <v:shape id="_x0000_i1372" type="#_x0000_t75" style="width:18pt;height:15.6pt" o:ole="">
                  <v:imagedata r:id="rId13" o:title=""/>
                </v:shape>
                <w:control r:id="rId117" w:name="DefaultOcxName101" w:shapeid="_x0000_i1372"/>
              </w:object>
            </w:r>
          </w:p>
        </w:tc>
        <w:tc>
          <w:tcPr>
            <w:tcW w:w="0" w:type="auto"/>
            <w:vAlign w:val="center"/>
            <w:hideMark/>
          </w:tcPr>
          <w:p w:rsidR="007126DE" w:rsidRPr="007126DE" w:rsidRDefault="007126DE" w:rsidP="007126DE">
            <w:r w:rsidRPr="007126DE">
              <w:object w:dxaOrig="225" w:dyaOrig="225">
                <v:shape id="_x0000_i1371" type="#_x0000_t75" style="width:18pt;height:15.6pt" o:ole="">
                  <v:imagedata r:id="rId13" o:title=""/>
                </v:shape>
                <w:control r:id="rId118" w:name="DefaultOcxName102" w:shapeid="_x0000_i1371"/>
              </w:object>
            </w:r>
          </w:p>
        </w:tc>
        <w:tc>
          <w:tcPr>
            <w:tcW w:w="0" w:type="auto"/>
            <w:vAlign w:val="center"/>
            <w:hideMark/>
          </w:tcPr>
          <w:p w:rsidR="007126DE" w:rsidRPr="007126DE" w:rsidRDefault="007126DE" w:rsidP="007126DE">
            <w:r w:rsidRPr="007126DE">
              <w:object w:dxaOrig="225" w:dyaOrig="225">
                <v:shape id="_x0000_i1370" type="#_x0000_t75" style="width:18pt;height:15.6pt" o:ole="">
                  <v:imagedata r:id="rId13" o:title=""/>
                </v:shape>
                <w:control r:id="rId119" w:name="DefaultOcxName103" w:shapeid="_x0000_i1370"/>
              </w:object>
            </w:r>
          </w:p>
        </w:tc>
      </w:tr>
    </w:tbl>
    <w:p w:rsidR="007126DE" w:rsidRPr="007126DE" w:rsidRDefault="007126DE" w:rsidP="007126DE">
      <w:r w:rsidRPr="007126DE">
        <w:rPr>
          <w:b/>
          <w:bCs/>
        </w:rPr>
        <w:t>Are there aspects which are not adequately expressed or covered so far?</w:t>
      </w:r>
    </w:p>
    <w:p w:rsidR="007126DE" w:rsidRPr="007126DE" w:rsidRDefault="007126DE" w:rsidP="007126DE">
      <w:r w:rsidRPr="007126DE">
        <w:t>2000 character(s) maximum (2000 characters left)</w:t>
      </w:r>
    </w:p>
    <w:p w:rsidR="007126DE" w:rsidRPr="007126DE" w:rsidRDefault="007126DE" w:rsidP="007126DE">
      <w:r w:rsidRPr="007126DE">
        <w:lastRenderedPageBreak/>
        <w:object w:dxaOrig="225" w:dyaOrig="225">
          <v:shape id="_x0000_i1369" type="#_x0000_t75" style="width:132.6pt;height:66.6pt" o:ole="">
            <v:imagedata r:id="rId20" o:title=""/>
          </v:shape>
          <w:control r:id="rId120" w:name="DefaultOcxName104" w:shapeid="_x0000_i1369"/>
        </w:object>
      </w:r>
    </w:p>
    <w:p w:rsidR="007126DE" w:rsidRPr="007126DE" w:rsidRDefault="007126DE" w:rsidP="007126DE">
      <w:r w:rsidRPr="007126DE">
        <w:rPr>
          <w:b/>
          <w:bCs/>
        </w:rPr>
        <w:t>9. What domains and principles would be most important as part of a renewed convergence for the euro area? (Please select maximum 5)</w:t>
      </w:r>
    </w:p>
    <w:p w:rsidR="007126DE" w:rsidRPr="007126DE" w:rsidRDefault="007126DE" w:rsidP="007126DE">
      <w:proofErr w:type="gramStart"/>
      <w:r w:rsidRPr="007126DE">
        <w:t>between</w:t>
      </w:r>
      <w:proofErr w:type="gramEnd"/>
      <w:r w:rsidRPr="007126DE">
        <w:t xml:space="preserve"> 1 and 5 choices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4503"/>
      </w:tblGrid>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368" type="#_x0000_t75" style="width:18pt;height:15.6pt" o:ole="">
                  <v:imagedata r:id="rId24" o:title=""/>
                </v:shape>
                <w:control r:id="rId121" w:name="DefaultOcxName105" w:shapeid="_x0000_i1368"/>
              </w:object>
            </w:r>
          </w:p>
        </w:tc>
        <w:tc>
          <w:tcPr>
            <w:tcW w:w="0" w:type="auto"/>
            <w:tcMar>
              <w:top w:w="15" w:type="dxa"/>
              <w:left w:w="15" w:type="dxa"/>
              <w:bottom w:w="15" w:type="dxa"/>
              <w:right w:w="225" w:type="dxa"/>
            </w:tcMar>
            <w:hideMark/>
          </w:tcPr>
          <w:p w:rsidR="007126DE" w:rsidRPr="007126DE" w:rsidRDefault="007126DE" w:rsidP="007126DE">
            <w:r w:rsidRPr="007126DE">
              <w:t>1. Skills, education and life-long learning</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367" type="#_x0000_t75" style="width:18pt;height:15.6pt" o:ole="">
                  <v:imagedata r:id="rId24" o:title=""/>
                </v:shape>
                <w:control r:id="rId122" w:name="DefaultOcxName106" w:shapeid="_x0000_i1367"/>
              </w:object>
            </w:r>
          </w:p>
        </w:tc>
        <w:tc>
          <w:tcPr>
            <w:tcW w:w="0" w:type="auto"/>
            <w:tcMar>
              <w:top w:w="15" w:type="dxa"/>
              <w:left w:w="15" w:type="dxa"/>
              <w:bottom w:w="15" w:type="dxa"/>
              <w:right w:w="225" w:type="dxa"/>
            </w:tcMar>
            <w:hideMark/>
          </w:tcPr>
          <w:p w:rsidR="007126DE" w:rsidRPr="007126DE" w:rsidRDefault="007126DE" w:rsidP="007126DE">
            <w:r w:rsidRPr="007126DE">
              <w:t>2. Flexible and secure labour contracts</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366" type="#_x0000_t75" style="width:18pt;height:15.6pt" o:ole="">
                  <v:imagedata r:id="rId24" o:title=""/>
                </v:shape>
                <w:control r:id="rId123" w:name="DefaultOcxName107" w:shapeid="_x0000_i1366"/>
              </w:object>
            </w:r>
          </w:p>
        </w:tc>
        <w:tc>
          <w:tcPr>
            <w:tcW w:w="0" w:type="auto"/>
            <w:tcMar>
              <w:top w:w="15" w:type="dxa"/>
              <w:left w:w="15" w:type="dxa"/>
              <w:bottom w:w="15" w:type="dxa"/>
              <w:right w:w="225" w:type="dxa"/>
            </w:tcMar>
            <w:hideMark/>
          </w:tcPr>
          <w:p w:rsidR="007126DE" w:rsidRPr="007126DE" w:rsidRDefault="007126DE" w:rsidP="007126DE">
            <w:r w:rsidRPr="007126DE">
              <w:t>3. Secure professional transitions</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365" type="#_x0000_t75" style="width:18pt;height:15.6pt" o:ole="">
                  <v:imagedata r:id="rId24" o:title=""/>
                </v:shape>
                <w:control r:id="rId124" w:name="DefaultOcxName108" w:shapeid="_x0000_i1365"/>
              </w:object>
            </w:r>
          </w:p>
        </w:tc>
        <w:tc>
          <w:tcPr>
            <w:tcW w:w="0" w:type="auto"/>
            <w:tcMar>
              <w:top w:w="15" w:type="dxa"/>
              <w:left w:w="15" w:type="dxa"/>
              <w:bottom w:w="15" w:type="dxa"/>
              <w:right w:w="225" w:type="dxa"/>
            </w:tcMar>
            <w:hideMark/>
          </w:tcPr>
          <w:p w:rsidR="007126DE" w:rsidRPr="007126DE" w:rsidRDefault="007126DE" w:rsidP="007126DE">
            <w:r w:rsidRPr="007126DE">
              <w:t>4. Active support for employment</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364" type="#_x0000_t75" style="width:18pt;height:15.6pt" o:ole="">
                  <v:imagedata r:id="rId24" o:title=""/>
                </v:shape>
                <w:control r:id="rId125" w:name="DefaultOcxName109" w:shapeid="_x0000_i1364"/>
              </w:object>
            </w:r>
          </w:p>
        </w:tc>
        <w:tc>
          <w:tcPr>
            <w:tcW w:w="0" w:type="auto"/>
            <w:tcMar>
              <w:top w:w="15" w:type="dxa"/>
              <w:left w:w="15" w:type="dxa"/>
              <w:bottom w:w="15" w:type="dxa"/>
              <w:right w:w="225" w:type="dxa"/>
            </w:tcMar>
            <w:hideMark/>
          </w:tcPr>
          <w:p w:rsidR="007126DE" w:rsidRPr="007126DE" w:rsidRDefault="007126DE" w:rsidP="007126DE">
            <w:r w:rsidRPr="007126DE">
              <w:t>5. Gender equality and work-life balance</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363" type="#_x0000_t75" style="width:18pt;height:15.6pt" o:ole="">
                  <v:imagedata r:id="rId24" o:title=""/>
                </v:shape>
                <w:control r:id="rId126" w:name="DefaultOcxName110" w:shapeid="_x0000_i1363"/>
              </w:object>
            </w:r>
          </w:p>
        </w:tc>
        <w:tc>
          <w:tcPr>
            <w:tcW w:w="0" w:type="auto"/>
            <w:tcMar>
              <w:top w:w="15" w:type="dxa"/>
              <w:left w:w="15" w:type="dxa"/>
              <w:bottom w:w="15" w:type="dxa"/>
              <w:right w:w="225" w:type="dxa"/>
            </w:tcMar>
            <w:hideMark/>
          </w:tcPr>
          <w:p w:rsidR="007126DE" w:rsidRPr="007126DE" w:rsidRDefault="007126DE" w:rsidP="007126DE">
            <w:r w:rsidRPr="007126DE">
              <w:t>6. Equal opportunities</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362" type="#_x0000_t75" style="width:18pt;height:15.6pt" o:ole="">
                  <v:imagedata r:id="rId24" o:title=""/>
                </v:shape>
                <w:control r:id="rId127" w:name="DefaultOcxName111" w:shapeid="_x0000_i1362"/>
              </w:object>
            </w:r>
          </w:p>
        </w:tc>
        <w:tc>
          <w:tcPr>
            <w:tcW w:w="0" w:type="auto"/>
            <w:tcMar>
              <w:top w:w="15" w:type="dxa"/>
              <w:left w:w="15" w:type="dxa"/>
              <w:bottom w:w="15" w:type="dxa"/>
              <w:right w:w="225" w:type="dxa"/>
            </w:tcMar>
            <w:hideMark/>
          </w:tcPr>
          <w:p w:rsidR="007126DE" w:rsidRPr="007126DE" w:rsidRDefault="007126DE" w:rsidP="007126DE">
            <w:r w:rsidRPr="007126DE">
              <w:t>7. Conditions of employment</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361" type="#_x0000_t75" style="width:18pt;height:15.6pt" o:ole="">
                  <v:imagedata r:id="rId24" o:title=""/>
                </v:shape>
                <w:control r:id="rId128" w:name="DefaultOcxName112" w:shapeid="_x0000_i1361"/>
              </w:object>
            </w:r>
          </w:p>
        </w:tc>
        <w:tc>
          <w:tcPr>
            <w:tcW w:w="0" w:type="auto"/>
            <w:tcMar>
              <w:top w:w="15" w:type="dxa"/>
              <w:left w:w="15" w:type="dxa"/>
              <w:bottom w:w="15" w:type="dxa"/>
              <w:right w:w="225" w:type="dxa"/>
            </w:tcMar>
            <w:hideMark/>
          </w:tcPr>
          <w:p w:rsidR="007126DE" w:rsidRPr="007126DE" w:rsidRDefault="007126DE" w:rsidP="007126DE">
            <w:r w:rsidRPr="007126DE">
              <w:t>8. Wages</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360" type="#_x0000_t75" style="width:18pt;height:15.6pt" o:ole="">
                  <v:imagedata r:id="rId24" o:title=""/>
                </v:shape>
                <w:control r:id="rId129" w:name="DefaultOcxName113" w:shapeid="_x0000_i1360"/>
              </w:object>
            </w:r>
          </w:p>
        </w:tc>
        <w:tc>
          <w:tcPr>
            <w:tcW w:w="0" w:type="auto"/>
            <w:tcMar>
              <w:top w:w="15" w:type="dxa"/>
              <w:left w:w="15" w:type="dxa"/>
              <w:bottom w:w="15" w:type="dxa"/>
              <w:right w:w="225" w:type="dxa"/>
            </w:tcMar>
            <w:hideMark/>
          </w:tcPr>
          <w:p w:rsidR="007126DE" w:rsidRPr="007126DE" w:rsidRDefault="007126DE" w:rsidP="007126DE">
            <w:r w:rsidRPr="007126DE">
              <w:t>9. Health and safety at work</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359" type="#_x0000_t75" style="width:18pt;height:15.6pt" o:ole="">
                  <v:imagedata r:id="rId24" o:title=""/>
                </v:shape>
                <w:control r:id="rId130" w:name="DefaultOcxName114" w:shapeid="_x0000_i1359"/>
              </w:object>
            </w:r>
          </w:p>
        </w:tc>
        <w:tc>
          <w:tcPr>
            <w:tcW w:w="0" w:type="auto"/>
            <w:tcMar>
              <w:top w:w="15" w:type="dxa"/>
              <w:left w:w="15" w:type="dxa"/>
              <w:bottom w:w="15" w:type="dxa"/>
              <w:right w:w="225" w:type="dxa"/>
            </w:tcMar>
            <w:hideMark/>
          </w:tcPr>
          <w:p w:rsidR="007126DE" w:rsidRPr="007126DE" w:rsidRDefault="007126DE" w:rsidP="007126DE">
            <w:r w:rsidRPr="007126DE">
              <w:t>10. Social dialogue and involvement of workers</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358" type="#_x0000_t75" style="width:18pt;height:15.6pt" o:ole="">
                  <v:imagedata r:id="rId24" o:title=""/>
                </v:shape>
                <w:control r:id="rId131" w:name="DefaultOcxName115" w:shapeid="_x0000_i1358"/>
              </w:object>
            </w:r>
          </w:p>
        </w:tc>
        <w:tc>
          <w:tcPr>
            <w:tcW w:w="0" w:type="auto"/>
            <w:tcMar>
              <w:top w:w="15" w:type="dxa"/>
              <w:left w:w="15" w:type="dxa"/>
              <w:bottom w:w="15" w:type="dxa"/>
              <w:right w:w="225" w:type="dxa"/>
            </w:tcMar>
            <w:hideMark/>
          </w:tcPr>
          <w:p w:rsidR="007126DE" w:rsidRPr="007126DE" w:rsidRDefault="007126DE" w:rsidP="007126DE">
            <w:r w:rsidRPr="007126DE">
              <w:t>11. Integrated social benefits and services</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357" type="#_x0000_t75" style="width:18pt;height:15.6pt" o:ole="">
                  <v:imagedata r:id="rId24" o:title=""/>
                </v:shape>
                <w:control r:id="rId132" w:name="DefaultOcxName116" w:shapeid="_x0000_i1357"/>
              </w:object>
            </w:r>
          </w:p>
        </w:tc>
        <w:tc>
          <w:tcPr>
            <w:tcW w:w="0" w:type="auto"/>
            <w:tcMar>
              <w:top w:w="15" w:type="dxa"/>
              <w:left w:w="15" w:type="dxa"/>
              <w:bottom w:w="15" w:type="dxa"/>
              <w:right w:w="225" w:type="dxa"/>
            </w:tcMar>
            <w:hideMark/>
          </w:tcPr>
          <w:p w:rsidR="007126DE" w:rsidRPr="007126DE" w:rsidRDefault="007126DE" w:rsidP="007126DE">
            <w:r w:rsidRPr="007126DE">
              <w:t>12. Health care and sickness benefits</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356" type="#_x0000_t75" style="width:18pt;height:15.6pt" o:ole="">
                  <v:imagedata r:id="rId24" o:title=""/>
                </v:shape>
                <w:control r:id="rId133" w:name="DefaultOcxName117" w:shapeid="_x0000_i1356"/>
              </w:object>
            </w:r>
          </w:p>
        </w:tc>
        <w:tc>
          <w:tcPr>
            <w:tcW w:w="0" w:type="auto"/>
            <w:tcMar>
              <w:top w:w="15" w:type="dxa"/>
              <w:left w:w="15" w:type="dxa"/>
              <w:bottom w:w="15" w:type="dxa"/>
              <w:right w:w="225" w:type="dxa"/>
            </w:tcMar>
            <w:hideMark/>
          </w:tcPr>
          <w:p w:rsidR="007126DE" w:rsidRPr="007126DE" w:rsidRDefault="007126DE" w:rsidP="007126DE">
            <w:r w:rsidRPr="007126DE">
              <w:t>13. Pensions</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355" type="#_x0000_t75" style="width:18pt;height:15.6pt" o:ole="">
                  <v:imagedata r:id="rId24" o:title=""/>
                </v:shape>
                <w:control r:id="rId134" w:name="DefaultOcxName118" w:shapeid="_x0000_i1355"/>
              </w:object>
            </w:r>
          </w:p>
        </w:tc>
        <w:tc>
          <w:tcPr>
            <w:tcW w:w="0" w:type="auto"/>
            <w:tcMar>
              <w:top w:w="15" w:type="dxa"/>
              <w:left w:w="15" w:type="dxa"/>
              <w:bottom w:w="15" w:type="dxa"/>
              <w:right w:w="225" w:type="dxa"/>
            </w:tcMar>
            <w:hideMark/>
          </w:tcPr>
          <w:p w:rsidR="007126DE" w:rsidRPr="007126DE" w:rsidRDefault="007126DE" w:rsidP="007126DE">
            <w:r w:rsidRPr="007126DE">
              <w:t>14. Unemployment benefits</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354" type="#_x0000_t75" style="width:18pt;height:15.6pt" o:ole="">
                  <v:imagedata r:id="rId24" o:title=""/>
                </v:shape>
                <w:control r:id="rId135" w:name="DefaultOcxName119" w:shapeid="_x0000_i1354"/>
              </w:object>
            </w:r>
          </w:p>
        </w:tc>
        <w:tc>
          <w:tcPr>
            <w:tcW w:w="0" w:type="auto"/>
            <w:tcMar>
              <w:top w:w="15" w:type="dxa"/>
              <w:left w:w="15" w:type="dxa"/>
              <w:bottom w:w="15" w:type="dxa"/>
              <w:right w:w="225" w:type="dxa"/>
            </w:tcMar>
            <w:hideMark/>
          </w:tcPr>
          <w:p w:rsidR="007126DE" w:rsidRPr="007126DE" w:rsidRDefault="007126DE" w:rsidP="007126DE">
            <w:r w:rsidRPr="007126DE">
              <w:t>15. Minimum income</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353" type="#_x0000_t75" style="width:18pt;height:15.6pt" o:ole="">
                  <v:imagedata r:id="rId24" o:title=""/>
                </v:shape>
                <w:control r:id="rId136" w:name="DefaultOcxName120" w:shapeid="_x0000_i1353"/>
              </w:object>
            </w:r>
          </w:p>
        </w:tc>
        <w:tc>
          <w:tcPr>
            <w:tcW w:w="0" w:type="auto"/>
            <w:tcMar>
              <w:top w:w="15" w:type="dxa"/>
              <w:left w:w="15" w:type="dxa"/>
              <w:bottom w:w="15" w:type="dxa"/>
              <w:right w:w="225" w:type="dxa"/>
            </w:tcMar>
            <w:hideMark/>
          </w:tcPr>
          <w:p w:rsidR="007126DE" w:rsidRPr="007126DE" w:rsidRDefault="007126DE" w:rsidP="007126DE">
            <w:r w:rsidRPr="007126DE">
              <w:t>16. Disability benefits</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352" type="#_x0000_t75" style="width:18pt;height:15.6pt" o:ole="">
                  <v:imagedata r:id="rId24" o:title=""/>
                </v:shape>
                <w:control r:id="rId137" w:name="DefaultOcxName121" w:shapeid="_x0000_i1352"/>
              </w:object>
            </w:r>
          </w:p>
        </w:tc>
        <w:tc>
          <w:tcPr>
            <w:tcW w:w="0" w:type="auto"/>
            <w:tcMar>
              <w:top w:w="15" w:type="dxa"/>
              <w:left w:w="15" w:type="dxa"/>
              <w:bottom w:w="15" w:type="dxa"/>
              <w:right w:w="225" w:type="dxa"/>
            </w:tcMar>
            <w:hideMark/>
          </w:tcPr>
          <w:p w:rsidR="007126DE" w:rsidRPr="007126DE" w:rsidRDefault="007126DE" w:rsidP="007126DE">
            <w:r w:rsidRPr="007126DE">
              <w:t>17. Long-term care</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351" type="#_x0000_t75" style="width:18pt;height:15.6pt" o:ole="">
                  <v:imagedata r:id="rId24" o:title=""/>
                </v:shape>
                <w:control r:id="rId138" w:name="DefaultOcxName122" w:shapeid="_x0000_i1351"/>
              </w:object>
            </w:r>
          </w:p>
        </w:tc>
        <w:tc>
          <w:tcPr>
            <w:tcW w:w="0" w:type="auto"/>
            <w:tcMar>
              <w:top w:w="15" w:type="dxa"/>
              <w:left w:w="15" w:type="dxa"/>
              <w:bottom w:w="15" w:type="dxa"/>
              <w:right w:w="225" w:type="dxa"/>
            </w:tcMar>
            <w:hideMark/>
          </w:tcPr>
          <w:p w:rsidR="007126DE" w:rsidRPr="007126DE" w:rsidRDefault="007126DE" w:rsidP="007126DE">
            <w:r w:rsidRPr="007126DE">
              <w:t>18. Childcare</w:t>
            </w:r>
          </w:p>
        </w:tc>
      </w:tr>
      <w:tr w:rsidR="007126DE" w:rsidRPr="007126DE" w:rsidTr="007126DE">
        <w:trPr>
          <w:tblCellSpacing w:w="15" w:type="dxa"/>
        </w:trPr>
        <w:tc>
          <w:tcPr>
            <w:tcW w:w="0" w:type="auto"/>
            <w:hideMark/>
          </w:tcPr>
          <w:p w:rsidR="007126DE" w:rsidRPr="007126DE" w:rsidRDefault="007126DE" w:rsidP="007126DE">
            <w:r w:rsidRPr="007126DE">
              <w:lastRenderedPageBreak/>
              <w:object w:dxaOrig="225" w:dyaOrig="225">
                <v:shape id="_x0000_i1350" type="#_x0000_t75" style="width:18pt;height:15.6pt" o:ole="">
                  <v:imagedata r:id="rId24" o:title=""/>
                </v:shape>
                <w:control r:id="rId139" w:name="DefaultOcxName123" w:shapeid="_x0000_i1350"/>
              </w:object>
            </w:r>
          </w:p>
        </w:tc>
        <w:tc>
          <w:tcPr>
            <w:tcW w:w="0" w:type="auto"/>
            <w:tcMar>
              <w:top w:w="15" w:type="dxa"/>
              <w:left w:w="15" w:type="dxa"/>
              <w:bottom w:w="15" w:type="dxa"/>
              <w:right w:w="225" w:type="dxa"/>
            </w:tcMar>
            <w:hideMark/>
          </w:tcPr>
          <w:p w:rsidR="007126DE" w:rsidRPr="007126DE" w:rsidRDefault="007126DE" w:rsidP="007126DE">
            <w:r w:rsidRPr="007126DE">
              <w:t>19. Housing</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349" type="#_x0000_t75" style="width:18pt;height:15.6pt" o:ole="">
                  <v:imagedata r:id="rId24" o:title=""/>
                </v:shape>
                <w:control r:id="rId140" w:name="DefaultOcxName124" w:shapeid="_x0000_i1349"/>
              </w:object>
            </w:r>
          </w:p>
        </w:tc>
        <w:tc>
          <w:tcPr>
            <w:tcW w:w="0" w:type="auto"/>
            <w:tcMar>
              <w:top w:w="15" w:type="dxa"/>
              <w:left w:w="15" w:type="dxa"/>
              <w:bottom w:w="15" w:type="dxa"/>
              <w:right w:w="225" w:type="dxa"/>
            </w:tcMar>
            <w:hideMark/>
          </w:tcPr>
          <w:p w:rsidR="007126DE" w:rsidRPr="007126DE" w:rsidRDefault="007126DE" w:rsidP="007126DE">
            <w:r w:rsidRPr="007126DE">
              <w:t>20. Access to essential services</w:t>
            </w:r>
          </w:p>
        </w:tc>
      </w:tr>
    </w:tbl>
    <w:p w:rsidR="007126DE" w:rsidRPr="007126DE" w:rsidRDefault="007126DE" w:rsidP="007126DE">
      <w:r w:rsidRPr="007126DE">
        <w:rPr>
          <w:i/>
          <w:iCs/>
        </w:rPr>
        <w:t>Comments</w:t>
      </w:r>
      <w:r w:rsidRPr="007126DE">
        <w:t>:</w:t>
      </w:r>
    </w:p>
    <w:p w:rsidR="007126DE" w:rsidRPr="007126DE" w:rsidRDefault="007126DE" w:rsidP="007126DE">
      <w:r w:rsidRPr="007126DE">
        <w:t>2000 character(s) maximum (2000 characters left)</w:t>
      </w:r>
    </w:p>
    <w:p w:rsidR="007126DE" w:rsidRPr="007126DE" w:rsidRDefault="007126DE" w:rsidP="007126DE">
      <w:r w:rsidRPr="007126DE">
        <w:object w:dxaOrig="225" w:dyaOrig="225">
          <v:shape id="_x0000_i1348" type="#_x0000_t75" style="width:132.6pt;height:66.6pt" o:ole="">
            <v:imagedata r:id="rId20" o:title=""/>
          </v:shape>
          <w:control r:id="rId141" w:name="DefaultOcxName125" w:shapeid="_x0000_i1348"/>
        </w:object>
      </w:r>
    </w:p>
    <w:p w:rsidR="007126DE" w:rsidRPr="007126DE" w:rsidRDefault="007126DE" w:rsidP="007126DE">
      <w:r w:rsidRPr="007126DE">
        <w:rPr>
          <w:b/>
          <w:bCs/>
        </w:rPr>
        <w:t>10. How should these be expressed and made operational? In particular, do you see the scope and added value of minimum standards or reference benchmarks in certain areas and if so, which ones?</w:t>
      </w:r>
    </w:p>
    <w:p w:rsidR="007126DE" w:rsidRPr="007126DE" w:rsidRDefault="007126DE" w:rsidP="007126DE">
      <w:r w:rsidRPr="007126DE">
        <w:t>2000 character(s) maximum (2000 characters left)</w:t>
      </w:r>
    </w:p>
    <w:p w:rsidR="007126DE" w:rsidRPr="007126DE" w:rsidRDefault="007126DE" w:rsidP="007126DE">
      <w:r w:rsidRPr="007126DE">
        <w:object w:dxaOrig="225" w:dyaOrig="225">
          <v:shape id="_x0000_i1347" type="#_x0000_t75" style="width:132.6pt;height:66.6pt" o:ole="">
            <v:imagedata r:id="rId20" o:title=""/>
          </v:shape>
          <w:control r:id="rId142" w:name="DefaultOcxName126" w:shapeid="_x0000_i1347"/>
        </w:object>
      </w:r>
    </w:p>
    <w:p w:rsidR="007126DE" w:rsidRPr="007126DE" w:rsidRDefault="007126DE" w:rsidP="007126DE">
      <w:r w:rsidRPr="007126DE">
        <w:t>Detailed comments by domain</w:t>
      </w:r>
    </w:p>
    <w:p w:rsidR="007126DE" w:rsidRPr="007126DE" w:rsidRDefault="007126DE" w:rsidP="007126DE">
      <w:r w:rsidRPr="007126DE">
        <w:rPr>
          <w:b/>
          <w:bCs/>
        </w:rPr>
        <w:t xml:space="preserve">If you wish to provide detailed comments on any of the domains, please select one or more from the list below and fill the table(s) and comment </w:t>
      </w:r>
      <w:proofErr w:type="gramStart"/>
      <w:r w:rsidRPr="007126DE">
        <w:rPr>
          <w:b/>
          <w:bCs/>
        </w:rPr>
        <w:t>box(</w:t>
      </w:r>
      <w:proofErr w:type="spellStart"/>
      <w:proofErr w:type="gramEnd"/>
      <w:r w:rsidRPr="007126DE">
        <w:rPr>
          <w:b/>
          <w:bCs/>
        </w:rPr>
        <w:t>es</w:t>
      </w:r>
      <w:proofErr w:type="spellEnd"/>
      <w:r w:rsidRPr="007126DE">
        <w:rPr>
          <w:b/>
          <w:bCs/>
        </w:rPr>
        <w:t xml:space="preserve">) underneath. </w:t>
      </w:r>
      <w:r w:rsidRPr="007126DE">
        <w:rPr>
          <w:i/>
          <w:iCs/>
        </w:rPr>
        <w:t>(A detailed description of the domains and principles is available in the </w:t>
      </w:r>
      <w:hyperlink r:id="rId143" w:history="1">
        <w:r w:rsidRPr="007126DE">
          <w:rPr>
            <w:rStyle w:val="Hyperlink"/>
            <w:i/>
            <w:iCs/>
          </w:rPr>
          <w:t>Annex "A European Pillar of Social Rights - Preliminary Outline"</w:t>
        </w:r>
      </w:hyperlink>
      <w:r w:rsidRPr="007126DE">
        <w:rPr>
          <w:i/>
          <w:iCs/>
        </w:rPr>
        <w:t xml:space="preserve"> to the </w:t>
      </w:r>
      <w:hyperlink r:id="rId144" w:history="1">
        <w:r w:rsidRPr="007126DE">
          <w:rPr>
            <w:rStyle w:val="Hyperlink"/>
            <w:i/>
            <w:iCs/>
          </w:rPr>
          <w:t>Commission communication "Launching a consultation on a European Pillar of Social Rights", COM(2016) 127 final</w:t>
        </w:r>
      </w:hyperlink>
      <w:r w:rsidRPr="007126DE">
        <w:rPr>
          <w:i/>
          <w:iCs/>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4503"/>
      </w:tblGrid>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346" type="#_x0000_t75" style="width:18pt;height:15.6pt" o:ole="">
                  <v:imagedata r:id="rId24" o:title=""/>
                </v:shape>
                <w:control r:id="rId145" w:name="DefaultOcxName127" w:shapeid="_x0000_i1346"/>
              </w:object>
            </w:r>
          </w:p>
        </w:tc>
        <w:tc>
          <w:tcPr>
            <w:tcW w:w="0" w:type="auto"/>
            <w:tcMar>
              <w:top w:w="15" w:type="dxa"/>
              <w:left w:w="15" w:type="dxa"/>
              <w:bottom w:w="15" w:type="dxa"/>
              <w:right w:w="225" w:type="dxa"/>
            </w:tcMar>
            <w:hideMark/>
          </w:tcPr>
          <w:p w:rsidR="007126DE" w:rsidRPr="007126DE" w:rsidRDefault="007126DE" w:rsidP="007126DE">
            <w:r w:rsidRPr="007126DE">
              <w:t>1. Skills, education and life-long learning</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345" type="#_x0000_t75" style="width:18pt;height:15.6pt" o:ole="">
                  <v:imagedata r:id="rId24" o:title=""/>
                </v:shape>
                <w:control r:id="rId146" w:name="DefaultOcxName128" w:shapeid="_x0000_i1345"/>
              </w:object>
            </w:r>
          </w:p>
        </w:tc>
        <w:tc>
          <w:tcPr>
            <w:tcW w:w="0" w:type="auto"/>
            <w:tcMar>
              <w:top w:w="15" w:type="dxa"/>
              <w:left w:w="15" w:type="dxa"/>
              <w:bottom w:w="15" w:type="dxa"/>
              <w:right w:w="225" w:type="dxa"/>
            </w:tcMar>
            <w:hideMark/>
          </w:tcPr>
          <w:p w:rsidR="007126DE" w:rsidRPr="007126DE" w:rsidRDefault="007126DE" w:rsidP="007126DE">
            <w:r w:rsidRPr="007126DE">
              <w:t>2. Flexible and secure labour contracts</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344" type="#_x0000_t75" style="width:18pt;height:15.6pt" o:ole="">
                  <v:imagedata r:id="rId24" o:title=""/>
                </v:shape>
                <w:control r:id="rId147" w:name="DefaultOcxName129" w:shapeid="_x0000_i1344"/>
              </w:object>
            </w:r>
          </w:p>
        </w:tc>
        <w:tc>
          <w:tcPr>
            <w:tcW w:w="0" w:type="auto"/>
            <w:tcMar>
              <w:top w:w="15" w:type="dxa"/>
              <w:left w:w="15" w:type="dxa"/>
              <w:bottom w:w="15" w:type="dxa"/>
              <w:right w:w="225" w:type="dxa"/>
            </w:tcMar>
            <w:hideMark/>
          </w:tcPr>
          <w:p w:rsidR="007126DE" w:rsidRPr="007126DE" w:rsidRDefault="007126DE" w:rsidP="007126DE">
            <w:r w:rsidRPr="007126DE">
              <w:t>3. Secure professional transitions</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343" type="#_x0000_t75" style="width:18pt;height:15.6pt" o:ole="">
                  <v:imagedata r:id="rId24" o:title=""/>
                </v:shape>
                <w:control r:id="rId148" w:name="DefaultOcxName130" w:shapeid="_x0000_i1343"/>
              </w:object>
            </w:r>
          </w:p>
        </w:tc>
        <w:tc>
          <w:tcPr>
            <w:tcW w:w="0" w:type="auto"/>
            <w:tcMar>
              <w:top w:w="15" w:type="dxa"/>
              <w:left w:w="15" w:type="dxa"/>
              <w:bottom w:w="15" w:type="dxa"/>
              <w:right w:w="225" w:type="dxa"/>
            </w:tcMar>
            <w:hideMark/>
          </w:tcPr>
          <w:p w:rsidR="007126DE" w:rsidRPr="007126DE" w:rsidRDefault="007126DE" w:rsidP="007126DE">
            <w:r w:rsidRPr="007126DE">
              <w:t>4. Active support for employment</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342" type="#_x0000_t75" style="width:18pt;height:15.6pt" o:ole="">
                  <v:imagedata r:id="rId24" o:title=""/>
                </v:shape>
                <w:control r:id="rId149" w:name="DefaultOcxName131" w:shapeid="_x0000_i1342"/>
              </w:object>
            </w:r>
          </w:p>
        </w:tc>
        <w:tc>
          <w:tcPr>
            <w:tcW w:w="0" w:type="auto"/>
            <w:tcMar>
              <w:top w:w="15" w:type="dxa"/>
              <w:left w:w="15" w:type="dxa"/>
              <w:bottom w:w="15" w:type="dxa"/>
              <w:right w:w="225" w:type="dxa"/>
            </w:tcMar>
            <w:hideMark/>
          </w:tcPr>
          <w:p w:rsidR="007126DE" w:rsidRPr="007126DE" w:rsidRDefault="007126DE" w:rsidP="007126DE">
            <w:r w:rsidRPr="007126DE">
              <w:t>5. Gender equality and work-life balance</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341" type="#_x0000_t75" style="width:18pt;height:15.6pt" o:ole="">
                  <v:imagedata r:id="rId24" o:title=""/>
                </v:shape>
                <w:control r:id="rId150" w:name="DefaultOcxName132" w:shapeid="_x0000_i1341"/>
              </w:object>
            </w:r>
          </w:p>
        </w:tc>
        <w:tc>
          <w:tcPr>
            <w:tcW w:w="0" w:type="auto"/>
            <w:tcMar>
              <w:top w:w="15" w:type="dxa"/>
              <w:left w:w="15" w:type="dxa"/>
              <w:bottom w:w="15" w:type="dxa"/>
              <w:right w:w="225" w:type="dxa"/>
            </w:tcMar>
            <w:hideMark/>
          </w:tcPr>
          <w:p w:rsidR="007126DE" w:rsidRPr="007126DE" w:rsidRDefault="007126DE" w:rsidP="007126DE">
            <w:r w:rsidRPr="007126DE">
              <w:t>6. Equal opportunities</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340" type="#_x0000_t75" style="width:18pt;height:15.6pt" o:ole="">
                  <v:imagedata r:id="rId24" o:title=""/>
                </v:shape>
                <w:control r:id="rId151" w:name="DefaultOcxName133" w:shapeid="_x0000_i1340"/>
              </w:object>
            </w:r>
          </w:p>
        </w:tc>
        <w:tc>
          <w:tcPr>
            <w:tcW w:w="0" w:type="auto"/>
            <w:tcMar>
              <w:top w:w="15" w:type="dxa"/>
              <w:left w:w="15" w:type="dxa"/>
              <w:bottom w:w="15" w:type="dxa"/>
              <w:right w:w="225" w:type="dxa"/>
            </w:tcMar>
            <w:hideMark/>
          </w:tcPr>
          <w:p w:rsidR="007126DE" w:rsidRPr="007126DE" w:rsidRDefault="007126DE" w:rsidP="007126DE">
            <w:r w:rsidRPr="007126DE">
              <w:t>7. Conditions of employment</w:t>
            </w:r>
          </w:p>
        </w:tc>
      </w:tr>
      <w:tr w:rsidR="007126DE" w:rsidRPr="007126DE" w:rsidTr="007126DE">
        <w:trPr>
          <w:tblCellSpacing w:w="15" w:type="dxa"/>
        </w:trPr>
        <w:tc>
          <w:tcPr>
            <w:tcW w:w="0" w:type="auto"/>
            <w:hideMark/>
          </w:tcPr>
          <w:p w:rsidR="007126DE" w:rsidRPr="007126DE" w:rsidRDefault="007126DE" w:rsidP="007126DE">
            <w:r w:rsidRPr="007126DE">
              <w:lastRenderedPageBreak/>
              <w:object w:dxaOrig="225" w:dyaOrig="225">
                <v:shape id="_x0000_i1339" type="#_x0000_t75" style="width:18pt;height:15.6pt" o:ole="">
                  <v:imagedata r:id="rId24" o:title=""/>
                </v:shape>
                <w:control r:id="rId152" w:name="DefaultOcxName134" w:shapeid="_x0000_i1339"/>
              </w:object>
            </w:r>
          </w:p>
        </w:tc>
        <w:tc>
          <w:tcPr>
            <w:tcW w:w="0" w:type="auto"/>
            <w:tcMar>
              <w:top w:w="15" w:type="dxa"/>
              <w:left w:w="15" w:type="dxa"/>
              <w:bottom w:w="15" w:type="dxa"/>
              <w:right w:w="225" w:type="dxa"/>
            </w:tcMar>
            <w:hideMark/>
          </w:tcPr>
          <w:p w:rsidR="007126DE" w:rsidRPr="007126DE" w:rsidRDefault="007126DE" w:rsidP="007126DE">
            <w:r w:rsidRPr="007126DE">
              <w:t>8. Wages</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338" type="#_x0000_t75" style="width:18pt;height:15.6pt" o:ole="">
                  <v:imagedata r:id="rId24" o:title=""/>
                </v:shape>
                <w:control r:id="rId153" w:name="DefaultOcxName135" w:shapeid="_x0000_i1338"/>
              </w:object>
            </w:r>
          </w:p>
        </w:tc>
        <w:tc>
          <w:tcPr>
            <w:tcW w:w="0" w:type="auto"/>
            <w:tcMar>
              <w:top w:w="15" w:type="dxa"/>
              <w:left w:w="15" w:type="dxa"/>
              <w:bottom w:w="15" w:type="dxa"/>
              <w:right w:w="225" w:type="dxa"/>
            </w:tcMar>
            <w:hideMark/>
          </w:tcPr>
          <w:p w:rsidR="007126DE" w:rsidRPr="007126DE" w:rsidRDefault="007126DE" w:rsidP="007126DE">
            <w:r w:rsidRPr="007126DE">
              <w:t>9. Health and safety at work</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337" type="#_x0000_t75" style="width:18pt;height:15.6pt" o:ole="">
                  <v:imagedata r:id="rId24" o:title=""/>
                </v:shape>
                <w:control r:id="rId154" w:name="DefaultOcxName136" w:shapeid="_x0000_i1337"/>
              </w:object>
            </w:r>
          </w:p>
        </w:tc>
        <w:tc>
          <w:tcPr>
            <w:tcW w:w="0" w:type="auto"/>
            <w:tcMar>
              <w:top w:w="15" w:type="dxa"/>
              <w:left w:w="15" w:type="dxa"/>
              <w:bottom w:w="15" w:type="dxa"/>
              <w:right w:w="225" w:type="dxa"/>
            </w:tcMar>
            <w:hideMark/>
          </w:tcPr>
          <w:p w:rsidR="007126DE" w:rsidRPr="007126DE" w:rsidRDefault="007126DE" w:rsidP="007126DE">
            <w:r w:rsidRPr="007126DE">
              <w:t>10. Social dialogue and involvement of workers</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336" type="#_x0000_t75" style="width:18pt;height:15.6pt" o:ole="">
                  <v:imagedata r:id="rId24" o:title=""/>
                </v:shape>
                <w:control r:id="rId155" w:name="DefaultOcxName137" w:shapeid="_x0000_i1336"/>
              </w:object>
            </w:r>
          </w:p>
        </w:tc>
        <w:tc>
          <w:tcPr>
            <w:tcW w:w="0" w:type="auto"/>
            <w:tcMar>
              <w:top w:w="15" w:type="dxa"/>
              <w:left w:w="15" w:type="dxa"/>
              <w:bottom w:w="15" w:type="dxa"/>
              <w:right w:w="225" w:type="dxa"/>
            </w:tcMar>
            <w:hideMark/>
          </w:tcPr>
          <w:p w:rsidR="007126DE" w:rsidRPr="007126DE" w:rsidRDefault="007126DE" w:rsidP="007126DE">
            <w:r w:rsidRPr="007126DE">
              <w:t>11. Integrated social benefits and services</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335" type="#_x0000_t75" style="width:18pt;height:15.6pt" o:ole="">
                  <v:imagedata r:id="rId24" o:title=""/>
                </v:shape>
                <w:control r:id="rId156" w:name="DefaultOcxName138" w:shapeid="_x0000_i1335"/>
              </w:object>
            </w:r>
          </w:p>
        </w:tc>
        <w:tc>
          <w:tcPr>
            <w:tcW w:w="0" w:type="auto"/>
            <w:tcMar>
              <w:top w:w="15" w:type="dxa"/>
              <w:left w:w="15" w:type="dxa"/>
              <w:bottom w:w="15" w:type="dxa"/>
              <w:right w:w="225" w:type="dxa"/>
            </w:tcMar>
            <w:hideMark/>
          </w:tcPr>
          <w:p w:rsidR="007126DE" w:rsidRPr="007126DE" w:rsidRDefault="007126DE" w:rsidP="007126DE">
            <w:r w:rsidRPr="007126DE">
              <w:t>12. Health care and sickness benefits</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334" type="#_x0000_t75" style="width:18pt;height:15.6pt" o:ole="">
                  <v:imagedata r:id="rId24" o:title=""/>
                </v:shape>
                <w:control r:id="rId157" w:name="DefaultOcxName139" w:shapeid="_x0000_i1334"/>
              </w:object>
            </w:r>
          </w:p>
        </w:tc>
        <w:tc>
          <w:tcPr>
            <w:tcW w:w="0" w:type="auto"/>
            <w:tcMar>
              <w:top w:w="15" w:type="dxa"/>
              <w:left w:w="15" w:type="dxa"/>
              <w:bottom w:w="15" w:type="dxa"/>
              <w:right w:w="225" w:type="dxa"/>
            </w:tcMar>
            <w:hideMark/>
          </w:tcPr>
          <w:p w:rsidR="007126DE" w:rsidRPr="007126DE" w:rsidRDefault="007126DE" w:rsidP="007126DE">
            <w:r w:rsidRPr="007126DE">
              <w:t>13. Pensions</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333" type="#_x0000_t75" style="width:18pt;height:15.6pt" o:ole="">
                  <v:imagedata r:id="rId24" o:title=""/>
                </v:shape>
                <w:control r:id="rId158" w:name="DefaultOcxName140" w:shapeid="_x0000_i1333"/>
              </w:object>
            </w:r>
          </w:p>
        </w:tc>
        <w:tc>
          <w:tcPr>
            <w:tcW w:w="0" w:type="auto"/>
            <w:tcMar>
              <w:top w:w="15" w:type="dxa"/>
              <w:left w:w="15" w:type="dxa"/>
              <w:bottom w:w="15" w:type="dxa"/>
              <w:right w:w="225" w:type="dxa"/>
            </w:tcMar>
            <w:hideMark/>
          </w:tcPr>
          <w:p w:rsidR="007126DE" w:rsidRPr="007126DE" w:rsidRDefault="007126DE" w:rsidP="007126DE">
            <w:r w:rsidRPr="007126DE">
              <w:t>14. Unemployment benefits</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332" type="#_x0000_t75" style="width:18pt;height:15.6pt" o:ole="">
                  <v:imagedata r:id="rId24" o:title=""/>
                </v:shape>
                <w:control r:id="rId159" w:name="DefaultOcxName141" w:shapeid="_x0000_i1332"/>
              </w:object>
            </w:r>
          </w:p>
        </w:tc>
        <w:tc>
          <w:tcPr>
            <w:tcW w:w="0" w:type="auto"/>
            <w:tcMar>
              <w:top w:w="15" w:type="dxa"/>
              <w:left w:w="15" w:type="dxa"/>
              <w:bottom w:w="15" w:type="dxa"/>
              <w:right w:w="225" w:type="dxa"/>
            </w:tcMar>
            <w:hideMark/>
          </w:tcPr>
          <w:p w:rsidR="007126DE" w:rsidRPr="007126DE" w:rsidRDefault="007126DE" w:rsidP="007126DE">
            <w:r w:rsidRPr="007126DE">
              <w:t>15. Minimum income</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331" type="#_x0000_t75" style="width:18pt;height:15.6pt" o:ole="">
                  <v:imagedata r:id="rId24" o:title=""/>
                </v:shape>
                <w:control r:id="rId160" w:name="DefaultOcxName142" w:shapeid="_x0000_i1331"/>
              </w:object>
            </w:r>
          </w:p>
        </w:tc>
        <w:tc>
          <w:tcPr>
            <w:tcW w:w="0" w:type="auto"/>
            <w:tcMar>
              <w:top w:w="15" w:type="dxa"/>
              <w:left w:w="15" w:type="dxa"/>
              <w:bottom w:w="15" w:type="dxa"/>
              <w:right w:w="225" w:type="dxa"/>
            </w:tcMar>
            <w:hideMark/>
          </w:tcPr>
          <w:p w:rsidR="007126DE" w:rsidRPr="007126DE" w:rsidRDefault="007126DE" w:rsidP="007126DE">
            <w:r w:rsidRPr="007126DE">
              <w:t>16. Disability benefits</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330" type="#_x0000_t75" style="width:18pt;height:15.6pt" o:ole="">
                  <v:imagedata r:id="rId24" o:title=""/>
                </v:shape>
                <w:control r:id="rId161" w:name="DefaultOcxName143" w:shapeid="_x0000_i1330"/>
              </w:object>
            </w:r>
          </w:p>
        </w:tc>
        <w:tc>
          <w:tcPr>
            <w:tcW w:w="0" w:type="auto"/>
            <w:tcMar>
              <w:top w:w="15" w:type="dxa"/>
              <w:left w:w="15" w:type="dxa"/>
              <w:bottom w:w="15" w:type="dxa"/>
              <w:right w:w="225" w:type="dxa"/>
            </w:tcMar>
            <w:hideMark/>
          </w:tcPr>
          <w:p w:rsidR="007126DE" w:rsidRPr="007126DE" w:rsidRDefault="007126DE" w:rsidP="007126DE">
            <w:r w:rsidRPr="007126DE">
              <w:t>17. Long-term care</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329" type="#_x0000_t75" style="width:18pt;height:15.6pt" o:ole="">
                  <v:imagedata r:id="rId24" o:title=""/>
                </v:shape>
                <w:control r:id="rId162" w:name="DefaultOcxName144" w:shapeid="_x0000_i1329"/>
              </w:object>
            </w:r>
          </w:p>
        </w:tc>
        <w:tc>
          <w:tcPr>
            <w:tcW w:w="0" w:type="auto"/>
            <w:tcMar>
              <w:top w:w="15" w:type="dxa"/>
              <w:left w:w="15" w:type="dxa"/>
              <w:bottom w:w="15" w:type="dxa"/>
              <w:right w:w="225" w:type="dxa"/>
            </w:tcMar>
            <w:hideMark/>
          </w:tcPr>
          <w:p w:rsidR="007126DE" w:rsidRPr="007126DE" w:rsidRDefault="007126DE" w:rsidP="007126DE">
            <w:r w:rsidRPr="007126DE">
              <w:t>18. Childcare</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328" type="#_x0000_t75" style="width:18pt;height:15.6pt" o:ole="">
                  <v:imagedata r:id="rId24" o:title=""/>
                </v:shape>
                <w:control r:id="rId163" w:name="DefaultOcxName145" w:shapeid="_x0000_i1328"/>
              </w:object>
            </w:r>
          </w:p>
        </w:tc>
        <w:tc>
          <w:tcPr>
            <w:tcW w:w="0" w:type="auto"/>
            <w:tcMar>
              <w:top w:w="15" w:type="dxa"/>
              <w:left w:w="15" w:type="dxa"/>
              <w:bottom w:w="15" w:type="dxa"/>
              <w:right w:w="225" w:type="dxa"/>
            </w:tcMar>
            <w:hideMark/>
          </w:tcPr>
          <w:p w:rsidR="007126DE" w:rsidRPr="007126DE" w:rsidRDefault="007126DE" w:rsidP="007126DE">
            <w:r w:rsidRPr="007126DE">
              <w:t>19. Housing</w:t>
            </w:r>
          </w:p>
        </w:tc>
      </w:tr>
      <w:tr w:rsidR="007126DE" w:rsidRPr="007126DE" w:rsidTr="007126DE">
        <w:trPr>
          <w:tblCellSpacing w:w="15" w:type="dxa"/>
        </w:trPr>
        <w:tc>
          <w:tcPr>
            <w:tcW w:w="0" w:type="auto"/>
            <w:hideMark/>
          </w:tcPr>
          <w:p w:rsidR="007126DE" w:rsidRPr="007126DE" w:rsidRDefault="007126DE" w:rsidP="007126DE">
            <w:r w:rsidRPr="007126DE">
              <w:object w:dxaOrig="225" w:dyaOrig="225">
                <v:shape id="_x0000_i1327" type="#_x0000_t75" style="width:18pt;height:15.6pt" o:ole="">
                  <v:imagedata r:id="rId24" o:title=""/>
                </v:shape>
                <w:control r:id="rId164" w:name="DefaultOcxName146" w:shapeid="_x0000_i1327"/>
              </w:object>
            </w:r>
          </w:p>
        </w:tc>
        <w:tc>
          <w:tcPr>
            <w:tcW w:w="0" w:type="auto"/>
            <w:tcMar>
              <w:top w:w="15" w:type="dxa"/>
              <w:left w:w="15" w:type="dxa"/>
              <w:bottom w:w="15" w:type="dxa"/>
              <w:right w:w="225" w:type="dxa"/>
            </w:tcMar>
            <w:hideMark/>
          </w:tcPr>
          <w:p w:rsidR="007126DE" w:rsidRPr="007126DE" w:rsidRDefault="007126DE" w:rsidP="007126DE">
            <w:r w:rsidRPr="007126DE">
              <w:t>20. Access to essential services</w:t>
            </w:r>
          </w:p>
        </w:tc>
      </w:tr>
    </w:tbl>
    <w:p w:rsidR="007126DE" w:rsidRPr="007126DE" w:rsidRDefault="007126DE" w:rsidP="007126DE">
      <w:pPr>
        <w:rPr>
          <w:vanish/>
        </w:rPr>
      </w:pPr>
      <w:r w:rsidRPr="007126DE">
        <w:rPr>
          <w:vanish/>
        </w:rPr>
        <w:t>Bottom of Form</w:t>
      </w:r>
    </w:p>
    <w:p w:rsidR="007126DE" w:rsidRPr="007126DE" w:rsidRDefault="007126DE" w:rsidP="007126DE">
      <w:r w:rsidRPr="007126DE">
        <w:t>Views</w:t>
      </w:r>
    </w:p>
    <w:p w:rsidR="007126DE" w:rsidRPr="007126DE" w:rsidRDefault="007126DE" w:rsidP="007126DE">
      <w:r w:rsidRPr="007126DE">
        <w:t>Standard</w:t>
      </w:r>
      <w:proofErr w:type="gramStart"/>
      <w:r w:rsidRPr="007126DE">
        <w:t xml:space="preserve">  </w:t>
      </w:r>
      <w:proofErr w:type="gramEnd"/>
      <w:hyperlink r:id="rId165" w:history="1">
        <w:r w:rsidRPr="007126DE">
          <w:rPr>
            <w:rStyle w:val="Hyperlink"/>
          </w:rPr>
          <w:t>Accessibility Mode</w:t>
        </w:r>
      </w:hyperlink>
      <w:r w:rsidRPr="007126DE">
        <w:t xml:space="preserve"> </w:t>
      </w:r>
    </w:p>
    <w:p w:rsidR="007126DE" w:rsidRPr="007126DE" w:rsidRDefault="007126DE" w:rsidP="007126DE">
      <w:r w:rsidRPr="007126DE">
        <w:pict>
          <v:rect id="_x0000_i1026" style="width:0;height:1.5pt" o:hralign="center" o:hrstd="t" o:hr="t" fillcolor="#a0a0a0" stroked="f"/>
        </w:pict>
      </w:r>
    </w:p>
    <w:p w:rsidR="007126DE" w:rsidRPr="007126DE" w:rsidRDefault="007126DE" w:rsidP="007126DE">
      <w:r w:rsidRPr="007126DE">
        <w:t>Languages</w:t>
      </w:r>
    </w:p>
    <w:p w:rsidR="007126DE" w:rsidRPr="007126DE" w:rsidRDefault="007126DE" w:rsidP="007126DE">
      <w:pPr>
        <w:rPr>
          <w:vanish/>
        </w:rPr>
      </w:pPr>
      <w:r w:rsidRPr="007126DE">
        <w:rPr>
          <w:vanish/>
        </w:rPr>
        <w:t>Top of Form</w:t>
      </w:r>
    </w:p>
    <w:p w:rsidR="007126DE" w:rsidRPr="007126DE" w:rsidRDefault="007126DE" w:rsidP="007126DE">
      <w:r w:rsidRPr="007126DE">
        <w:pict>
          <v:rect id="_x0000_i1027" style="width:0;height:1.5pt" o:hralign="center" o:hrstd="t" o:hr="t" fillcolor="#a0a0a0" stroked="f"/>
        </w:pict>
      </w:r>
    </w:p>
    <w:p w:rsidR="007126DE" w:rsidRPr="007126DE" w:rsidRDefault="007126DE" w:rsidP="007126DE">
      <w:r w:rsidRPr="007126DE">
        <w:t>Contact</w:t>
      </w:r>
    </w:p>
    <w:p w:rsidR="007126DE" w:rsidRPr="007126DE" w:rsidRDefault="007126DE" w:rsidP="007126DE">
      <w:hyperlink r:id="rId166" w:history="1">
        <w:r w:rsidRPr="007126DE">
          <w:rPr>
            <w:rStyle w:val="Hyperlink"/>
          </w:rPr>
          <w:t>EMPL-EUROPEAN-PILLAR-OF-SOCIAL-RIGHTS@ec.europa.eu</w:t>
        </w:r>
      </w:hyperlink>
      <w:r w:rsidRPr="007126DE">
        <w:t xml:space="preserve"> </w:t>
      </w:r>
    </w:p>
    <w:p w:rsidR="007126DE" w:rsidRPr="007126DE" w:rsidRDefault="007126DE" w:rsidP="007126DE">
      <w:r w:rsidRPr="007126DE">
        <w:pict>
          <v:rect id="_x0000_i1028" style="width:0;height:1.5pt" o:hralign="center" o:hrstd="t" o:hr="t" fillcolor="#a0a0a0" stroked="f"/>
        </w:pict>
      </w:r>
    </w:p>
    <w:p w:rsidR="007126DE" w:rsidRPr="007126DE" w:rsidRDefault="007126DE" w:rsidP="007126DE">
      <w:hyperlink r:id="rId167" w:history="1">
        <w:r w:rsidRPr="007126DE">
          <w:rPr>
            <w:rStyle w:val="Hyperlink"/>
          </w:rPr>
          <w:t>Download PDF version</w:t>
        </w:r>
      </w:hyperlink>
      <w:r w:rsidRPr="007126DE">
        <w:t xml:space="preserve"> </w:t>
      </w:r>
    </w:p>
    <w:p w:rsidR="007126DE" w:rsidRPr="007126DE" w:rsidRDefault="007126DE" w:rsidP="007126DE">
      <w:pPr>
        <w:rPr>
          <w:vanish/>
        </w:rPr>
      </w:pPr>
      <w:r w:rsidRPr="007126DE">
        <w:rPr>
          <w:vanish/>
        </w:rPr>
        <w:t>Bottom of Form</w:t>
      </w:r>
    </w:p>
    <w:p w:rsidR="007126DE" w:rsidRPr="007126DE" w:rsidRDefault="007126DE" w:rsidP="007126DE">
      <w:hyperlink r:id="rId168" w:tgtFrame="_blank" w:history="1">
        <w:r w:rsidRPr="007126DE">
          <w:rPr>
            <w:rStyle w:val="Hyperlink"/>
          </w:rPr>
          <w:t>FAQ</w:t>
        </w:r>
      </w:hyperlink>
      <w:r w:rsidRPr="007126DE">
        <w:t xml:space="preserve"> | </w:t>
      </w:r>
      <w:hyperlink r:id="rId169" w:tgtFrame="_blank" w:history="1">
        <w:r w:rsidRPr="007126DE">
          <w:rPr>
            <w:rStyle w:val="Hyperlink"/>
          </w:rPr>
          <w:t>Support</w:t>
        </w:r>
      </w:hyperlink>
      <w:r w:rsidRPr="007126DE">
        <w:t xml:space="preserve"> </w:t>
      </w:r>
    </w:p>
    <w:p w:rsidR="007126DE" w:rsidRPr="007126DE" w:rsidRDefault="007126DE" w:rsidP="007126DE">
      <w:proofErr w:type="spellStart"/>
      <w:r w:rsidRPr="007126DE">
        <w:t>EUSurvey</w:t>
      </w:r>
      <w:proofErr w:type="spellEnd"/>
      <w:r w:rsidRPr="007126DE">
        <w:t xml:space="preserve"> is supported by the European Commission's </w:t>
      </w:r>
      <w:hyperlink r:id="rId170" w:tgtFrame="_blank" w:history="1">
        <w:r w:rsidRPr="007126DE">
          <w:rPr>
            <w:rStyle w:val="Hyperlink"/>
          </w:rPr>
          <w:t>ISA programme</w:t>
        </w:r>
      </w:hyperlink>
      <w:r w:rsidRPr="007126DE">
        <w:t>, which promotes interoperability solutions for European public administrations.</w:t>
      </w:r>
    </w:p>
    <w:p w:rsidR="007126DE" w:rsidRPr="007126DE" w:rsidRDefault="007126DE" w:rsidP="007126DE">
      <w:pPr>
        <w:rPr>
          <w:vanish/>
        </w:rPr>
      </w:pPr>
      <w:r w:rsidRPr="007126DE">
        <w:rPr>
          <w:vanish/>
        </w:rPr>
        <w:lastRenderedPageBreak/>
        <w:t>Top of Form</w:t>
      </w:r>
    </w:p>
    <w:p w:rsidR="007126DE" w:rsidRPr="007126DE" w:rsidRDefault="007126DE" w:rsidP="007126DE">
      <w:pPr>
        <w:rPr>
          <w:vanish/>
        </w:rPr>
      </w:pPr>
      <w:r w:rsidRPr="007126DE">
        <w:rPr>
          <w:vanish/>
        </w:rPr>
        <w:t>Bottom of Form</w:t>
      </w:r>
    </w:p>
    <w:p w:rsidR="000B16E4" w:rsidRDefault="000B16E4"/>
    <w:sectPr w:rsidR="000B1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DE"/>
    <w:rsid w:val="000B16E4"/>
    <w:rsid w:val="00712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6DE"/>
    <w:rPr>
      <w:color w:val="0000FF"/>
      <w:u w:val="single"/>
    </w:rPr>
  </w:style>
  <w:style w:type="character" w:styleId="FollowedHyperlink">
    <w:name w:val="FollowedHyperlink"/>
    <w:basedOn w:val="DefaultParagraphFont"/>
    <w:uiPriority w:val="99"/>
    <w:semiHidden/>
    <w:unhideWhenUsed/>
    <w:rsid w:val="007126DE"/>
    <w:rPr>
      <w:color w:val="800080"/>
      <w:u w:val="single"/>
    </w:rPr>
  </w:style>
  <w:style w:type="character" w:customStyle="1" w:styleId="caret">
    <w:name w:val="caret"/>
    <w:basedOn w:val="DefaultParagraphFont"/>
    <w:rsid w:val="007126DE"/>
  </w:style>
  <w:style w:type="paragraph" w:styleId="z-TopofForm">
    <w:name w:val="HTML Top of Form"/>
    <w:basedOn w:val="Normal"/>
    <w:next w:val="Normal"/>
    <w:link w:val="z-TopofFormChar"/>
    <w:hidden/>
    <w:uiPriority w:val="99"/>
    <w:semiHidden/>
    <w:unhideWhenUsed/>
    <w:rsid w:val="007126D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126DE"/>
    <w:rPr>
      <w:rFonts w:ascii="Arial" w:eastAsia="Times New Roman" w:hAnsi="Arial" w:cs="Arial"/>
      <w:vanish/>
      <w:sz w:val="16"/>
      <w:szCs w:val="16"/>
      <w:lang w:eastAsia="en-GB"/>
    </w:rPr>
  </w:style>
  <w:style w:type="character" w:customStyle="1" w:styleId="introduction">
    <w:name w:val="introduction"/>
    <w:basedOn w:val="DefaultParagraphFont"/>
    <w:rsid w:val="007126DE"/>
  </w:style>
  <w:style w:type="paragraph" w:styleId="NormalWeb">
    <w:name w:val="Normal (Web)"/>
    <w:basedOn w:val="Normal"/>
    <w:uiPriority w:val="99"/>
    <w:unhideWhenUsed/>
    <w:rsid w:val="007126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126DE"/>
    <w:rPr>
      <w:b/>
      <w:bCs/>
    </w:rPr>
  </w:style>
  <w:style w:type="character" w:customStyle="1" w:styleId="mandatory">
    <w:name w:val="mandatory"/>
    <w:basedOn w:val="DefaultParagraphFont"/>
    <w:rsid w:val="007126DE"/>
  </w:style>
  <w:style w:type="character" w:styleId="Emphasis">
    <w:name w:val="Emphasis"/>
    <w:basedOn w:val="DefaultParagraphFont"/>
    <w:uiPriority w:val="20"/>
    <w:qFormat/>
    <w:rsid w:val="007126DE"/>
    <w:rPr>
      <w:i/>
      <w:iCs/>
    </w:rPr>
  </w:style>
  <w:style w:type="character" w:customStyle="1" w:styleId="charactercounter">
    <w:name w:val="charactercounter"/>
    <w:basedOn w:val="DefaultParagraphFont"/>
    <w:rsid w:val="007126DE"/>
  </w:style>
  <w:style w:type="paragraph" w:styleId="z-BottomofForm">
    <w:name w:val="HTML Bottom of Form"/>
    <w:basedOn w:val="Normal"/>
    <w:next w:val="Normal"/>
    <w:link w:val="z-BottomofFormChar"/>
    <w:hidden/>
    <w:uiPriority w:val="99"/>
    <w:semiHidden/>
    <w:unhideWhenUsed/>
    <w:rsid w:val="007126D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126DE"/>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712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6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6DE"/>
    <w:rPr>
      <w:color w:val="0000FF"/>
      <w:u w:val="single"/>
    </w:rPr>
  </w:style>
  <w:style w:type="character" w:styleId="FollowedHyperlink">
    <w:name w:val="FollowedHyperlink"/>
    <w:basedOn w:val="DefaultParagraphFont"/>
    <w:uiPriority w:val="99"/>
    <w:semiHidden/>
    <w:unhideWhenUsed/>
    <w:rsid w:val="007126DE"/>
    <w:rPr>
      <w:color w:val="800080"/>
      <w:u w:val="single"/>
    </w:rPr>
  </w:style>
  <w:style w:type="character" w:customStyle="1" w:styleId="caret">
    <w:name w:val="caret"/>
    <w:basedOn w:val="DefaultParagraphFont"/>
    <w:rsid w:val="007126DE"/>
  </w:style>
  <w:style w:type="paragraph" w:styleId="z-TopofForm">
    <w:name w:val="HTML Top of Form"/>
    <w:basedOn w:val="Normal"/>
    <w:next w:val="Normal"/>
    <w:link w:val="z-TopofFormChar"/>
    <w:hidden/>
    <w:uiPriority w:val="99"/>
    <w:semiHidden/>
    <w:unhideWhenUsed/>
    <w:rsid w:val="007126D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126DE"/>
    <w:rPr>
      <w:rFonts w:ascii="Arial" w:eastAsia="Times New Roman" w:hAnsi="Arial" w:cs="Arial"/>
      <w:vanish/>
      <w:sz w:val="16"/>
      <w:szCs w:val="16"/>
      <w:lang w:eastAsia="en-GB"/>
    </w:rPr>
  </w:style>
  <w:style w:type="character" w:customStyle="1" w:styleId="introduction">
    <w:name w:val="introduction"/>
    <w:basedOn w:val="DefaultParagraphFont"/>
    <w:rsid w:val="007126DE"/>
  </w:style>
  <w:style w:type="paragraph" w:styleId="NormalWeb">
    <w:name w:val="Normal (Web)"/>
    <w:basedOn w:val="Normal"/>
    <w:uiPriority w:val="99"/>
    <w:unhideWhenUsed/>
    <w:rsid w:val="007126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126DE"/>
    <w:rPr>
      <w:b/>
      <w:bCs/>
    </w:rPr>
  </w:style>
  <w:style w:type="character" w:customStyle="1" w:styleId="mandatory">
    <w:name w:val="mandatory"/>
    <w:basedOn w:val="DefaultParagraphFont"/>
    <w:rsid w:val="007126DE"/>
  </w:style>
  <w:style w:type="character" w:styleId="Emphasis">
    <w:name w:val="Emphasis"/>
    <w:basedOn w:val="DefaultParagraphFont"/>
    <w:uiPriority w:val="20"/>
    <w:qFormat/>
    <w:rsid w:val="007126DE"/>
    <w:rPr>
      <w:i/>
      <w:iCs/>
    </w:rPr>
  </w:style>
  <w:style w:type="character" w:customStyle="1" w:styleId="charactercounter">
    <w:name w:val="charactercounter"/>
    <w:basedOn w:val="DefaultParagraphFont"/>
    <w:rsid w:val="007126DE"/>
  </w:style>
  <w:style w:type="paragraph" w:styleId="z-BottomofForm">
    <w:name w:val="HTML Bottom of Form"/>
    <w:basedOn w:val="Normal"/>
    <w:next w:val="Normal"/>
    <w:link w:val="z-BottomofFormChar"/>
    <w:hidden/>
    <w:uiPriority w:val="99"/>
    <w:semiHidden/>
    <w:unhideWhenUsed/>
    <w:rsid w:val="007126D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126DE"/>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712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6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8443">
      <w:bodyDiv w:val="1"/>
      <w:marLeft w:val="0"/>
      <w:marRight w:val="0"/>
      <w:marTop w:val="0"/>
      <w:marBottom w:val="0"/>
      <w:divBdr>
        <w:top w:val="none" w:sz="0" w:space="0" w:color="auto"/>
        <w:left w:val="none" w:sz="0" w:space="0" w:color="auto"/>
        <w:bottom w:val="none" w:sz="0" w:space="0" w:color="auto"/>
        <w:right w:val="none" w:sz="0" w:space="0" w:color="auto"/>
      </w:divBdr>
      <w:divsChild>
        <w:div w:id="1531140994">
          <w:marLeft w:val="0"/>
          <w:marRight w:val="0"/>
          <w:marTop w:val="0"/>
          <w:marBottom w:val="0"/>
          <w:divBdr>
            <w:top w:val="none" w:sz="0" w:space="0" w:color="auto"/>
            <w:left w:val="none" w:sz="0" w:space="0" w:color="auto"/>
            <w:bottom w:val="none" w:sz="0" w:space="0" w:color="auto"/>
            <w:right w:val="none" w:sz="0" w:space="0" w:color="auto"/>
          </w:divBdr>
          <w:divsChild>
            <w:div w:id="1237130444">
              <w:marLeft w:val="0"/>
              <w:marRight w:val="0"/>
              <w:marTop w:val="0"/>
              <w:marBottom w:val="0"/>
              <w:divBdr>
                <w:top w:val="none" w:sz="0" w:space="0" w:color="auto"/>
                <w:left w:val="none" w:sz="0" w:space="0" w:color="auto"/>
                <w:bottom w:val="none" w:sz="0" w:space="0" w:color="auto"/>
                <w:right w:val="none" w:sz="0" w:space="0" w:color="auto"/>
              </w:divBdr>
              <w:divsChild>
                <w:div w:id="2002350564">
                  <w:marLeft w:val="0"/>
                  <w:marRight w:val="0"/>
                  <w:marTop w:val="0"/>
                  <w:marBottom w:val="0"/>
                  <w:divBdr>
                    <w:top w:val="none" w:sz="0" w:space="0" w:color="auto"/>
                    <w:left w:val="none" w:sz="0" w:space="0" w:color="auto"/>
                    <w:bottom w:val="none" w:sz="0" w:space="0" w:color="auto"/>
                    <w:right w:val="none" w:sz="0" w:space="0" w:color="auto"/>
                  </w:divBdr>
                </w:div>
                <w:div w:id="742680268">
                  <w:marLeft w:val="0"/>
                  <w:marRight w:val="0"/>
                  <w:marTop w:val="0"/>
                  <w:marBottom w:val="0"/>
                  <w:divBdr>
                    <w:top w:val="none" w:sz="0" w:space="0" w:color="auto"/>
                    <w:left w:val="none" w:sz="0" w:space="0" w:color="auto"/>
                    <w:bottom w:val="none" w:sz="0" w:space="0" w:color="auto"/>
                    <w:right w:val="none" w:sz="0" w:space="0" w:color="auto"/>
                  </w:divBdr>
                  <w:divsChild>
                    <w:div w:id="1723865426">
                      <w:marLeft w:val="0"/>
                      <w:marRight w:val="0"/>
                      <w:marTop w:val="0"/>
                      <w:marBottom w:val="0"/>
                      <w:divBdr>
                        <w:top w:val="none" w:sz="0" w:space="0" w:color="auto"/>
                        <w:left w:val="none" w:sz="0" w:space="0" w:color="auto"/>
                        <w:bottom w:val="none" w:sz="0" w:space="0" w:color="auto"/>
                        <w:right w:val="none" w:sz="0" w:space="0" w:color="auto"/>
                      </w:divBdr>
                    </w:div>
                    <w:div w:id="192310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5991">
          <w:marLeft w:val="0"/>
          <w:marRight w:val="0"/>
          <w:marTop w:val="0"/>
          <w:marBottom w:val="0"/>
          <w:divBdr>
            <w:top w:val="none" w:sz="0" w:space="0" w:color="auto"/>
            <w:left w:val="none" w:sz="0" w:space="0" w:color="auto"/>
            <w:bottom w:val="none" w:sz="0" w:space="0" w:color="auto"/>
            <w:right w:val="none" w:sz="0" w:space="0" w:color="auto"/>
          </w:divBdr>
          <w:divsChild>
            <w:div w:id="206183156">
              <w:marLeft w:val="0"/>
              <w:marRight w:val="0"/>
              <w:marTop w:val="0"/>
              <w:marBottom w:val="0"/>
              <w:divBdr>
                <w:top w:val="none" w:sz="0" w:space="0" w:color="auto"/>
                <w:left w:val="none" w:sz="0" w:space="0" w:color="auto"/>
                <w:bottom w:val="none" w:sz="0" w:space="0" w:color="auto"/>
                <w:right w:val="none" w:sz="0" w:space="0" w:color="auto"/>
              </w:divBdr>
              <w:divsChild>
                <w:div w:id="953708128">
                  <w:marLeft w:val="0"/>
                  <w:marRight w:val="0"/>
                  <w:marTop w:val="0"/>
                  <w:marBottom w:val="0"/>
                  <w:divBdr>
                    <w:top w:val="none" w:sz="0" w:space="0" w:color="auto"/>
                    <w:left w:val="none" w:sz="0" w:space="0" w:color="auto"/>
                    <w:bottom w:val="none" w:sz="0" w:space="0" w:color="auto"/>
                    <w:right w:val="none" w:sz="0" w:space="0" w:color="auto"/>
                  </w:divBdr>
                  <w:divsChild>
                    <w:div w:id="475730258">
                      <w:marLeft w:val="0"/>
                      <w:marRight w:val="150"/>
                      <w:marTop w:val="0"/>
                      <w:marBottom w:val="150"/>
                      <w:divBdr>
                        <w:top w:val="none" w:sz="0" w:space="0" w:color="auto"/>
                        <w:left w:val="none" w:sz="0" w:space="0" w:color="auto"/>
                        <w:bottom w:val="none" w:sz="0" w:space="0" w:color="auto"/>
                        <w:right w:val="none" w:sz="0" w:space="0" w:color="auto"/>
                      </w:divBdr>
                    </w:div>
                    <w:div w:id="1537278359">
                      <w:marLeft w:val="0"/>
                      <w:marRight w:val="0"/>
                      <w:marTop w:val="0"/>
                      <w:marBottom w:val="0"/>
                      <w:divBdr>
                        <w:top w:val="none" w:sz="0" w:space="0" w:color="auto"/>
                        <w:left w:val="none" w:sz="0" w:space="0" w:color="auto"/>
                        <w:bottom w:val="none" w:sz="0" w:space="0" w:color="auto"/>
                        <w:right w:val="none" w:sz="0" w:space="0" w:color="auto"/>
                      </w:divBdr>
                      <w:divsChild>
                        <w:div w:id="1978293046">
                          <w:marLeft w:val="0"/>
                          <w:marRight w:val="0"/>
                          <w:marTop w:val="0"/>
                          <w:marBottom w:val="0"/>
                          <w:divBdr>
                            <w:top w:val="none" w:sz="0" w:space="0" w:color="auto"/>
                            <w:left w:val="none" w:sz="0" w:space="0" w:color="auto"/>
                            <w:bottom w:val="none" w:sz="0" w:space="0" w:color="auto"/>
                            <w:right w:val="none" w:sz="0" w:space="0" w:color="auto"/>
                          </w:divBdr>
                        </w:div>
                      </w:divsChild>
                    </w:div>
                    <w:div w:id="367145965">
                      <w:marLeft w:val="0"/>
                      <w:marRight w:val="0"/>
                      <w:marTop w:val="0"/>
                      <w:marBottom w:val="0"/>
                      <w:divBdr>
                        <w:top w:val="none" w:sz="0" w:space="0" w:color="auto"/>
                        <w:left w:val="none" w:sz="0" w:space="0" w:color="auto"/>
                        <w:bottom w:val="none" w:sz="0" w:space="0" w:color="auto"/>
                        <w:right w:val="none" w:sz="0" w:space="0" w:color="auto"/>
                      </w:divBdr>
                    </w:div>
                    <w:div w:id="219757407">
                      <w:marLeft w:val="0"/>
                      <w:marRight w:val="0"/>
                      <w:marTop w:val="0"/>
                      <w:marBottom w:val="0"/>
                      <w:divBdr>
                        <w:top w:val="none" w:sz="0" w:space="0" w:color="auto"/>
                        <w:left w:val="none" w:sz="0" w:space="0" w:color="auto"/>
                        <w:bottom w:val="none" w:sz="0" w:space="0" w:color="auto"/>
                        <w:right w:val="none" w:sz="0" w:space="0" w:color="auto"/>
                      </w:divBdr>
                      <w:divsChild>
                        <w:div w:id="633368082">
                          <w:marLeft w:val="0"/>
                          <w:marRight w:val="0"/>
                          <w:marTop w:val="0"/>
                          <w:marBottom w:val="0"/>
                          <w:divBdr>
                            <w:top w:val="none" w:sz="0" w:space="0" w:color="auto"/>
                            <w:left w:val="none" w:sz="0" w:space="0" w:color="auto"/>
                            <w:bottom w:val="none" w:sz="0" w:space="0" w:color="auto"/>
                            <w:right w:val="none" w:sz="0" w:space="0" w:color="auto"/>
                          </w:divBdr>
                          <w:divsChild>
                            <w:div w:id="1731343988">
                              <w:marLeft w:val="0"/>
                              <w:marRight w:val="0"/>
                              <w:marTop w:val="0"/>
                              <w:marBottom w:val="0"/>
                              <w:divBdr>
                                <w:top w:val="none" w:sz="0" w:space="0" w:color="auto"/>
                                <w:left w:val="none" w:sz="0" w:space="0" w:color="auto"/>
                                <w:bottom w:val="none" w:sz="0" w:space="0" w:color="auto"/>
                                <w:right w:val="none" w:sz="0" w:space="0" w:color="auto"/>
                              </w:divBdr>
                              <w:divsChild>
                                <w:div w:id="558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9929">
                          <w:marLeft w:val="0"/>
                          <w:marRight w:val="0"/>
                          <w:marTop w:val="0"/>
                          <w:marBottom w:val="0"/>
                          <w:divBdr>
                            <w:top w:val="none" w:sz="0" w:space="0" w:color="auto"/>
                            <w:left w:val="none" w:sz="0" w:space="0" w:color="auto"/>
                            <w:bottom w:val="none" w:sz="0" w:space="0" w:color="auto"/>
                            <w:right w:val="none" w:sz="0" w:space="0" w:color="auto"/>
                          </w:divBdr>
                          <w:divsChild>
                            <w:div w:id="1063258860">
                              <w:marLeft w:val="0"/>
                              <w:marRight w:val="0"/>
                              <w:marTop w:val="0"/>
                              <w:marBottom w:val="0"/>
                              <w:divBdr>
                                <w:top w:val="none" w:sz="0" w:space="0" w:color="auto"/>
                                <w:left w:val="none" w:sz="0" w:space="0" w:color="auto"/>
                                <w:bottom w:val="none" w:sz="0" w:space="0" w:color="auto"/>
                                <w:right w:val="none" w:sz="0" w:space="0" w:color="auto"/>
                              </w:divBdr>
                              <w:divsChild>
                                <w:div w:id="16008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11776">
                          <w:marLeft w:val="0"/>
                          <w:marRight w:val="0"/>
                          <w:marTop w:val="0"/>
                          <w:marBottom w:val="0"/>
                          <w:divBdr>
                            <w:top w:val="none" w:sz="0" w:space="0" w:color="auto"/>
                            <w:left w:val="none" w:sz="0" w:space="0" w:color="auto"/>
                            <w:bottom w:val="none" w:sz="0" w:space="0" w:color="auto"/>
                            <w:right w:val="none" w:sz="0" w:space="0" w:color="auto"/>
                          </w:divBdr>
                          <w:divsChild>
                            <w:div w:id="12190603">
                              <w:marLeft w:val="0"/>
                              <w:marRight w:val="0"/>
                              <w:marTop w:val="0"/>
                              <w:marBottom w:val="0"/>
                              <w:divBdr>
                                <w:top w:val="none" w:sz="0" w:space="0" w:color="auto"/>
                                <w:left w:val="none" w:sz="0" w:space="0" w:color="auto"/>
                                <w:bottom w:val="none" w:sz="0" w:space="0" w:color="auto"/>
                                <w:right w:val="none" w:sz="0" w:space="0" w:color="auto"/>
                              </w:divBdr>
                              <w:divsChild>
                                <w:div w:id="184292184">
                                  <w:marLeft w:val="0"/>
                                  <w:marRight w:val="0"/>
                                  <w:marTop w:val="0"/>
                                  <w:marBottom w:val="0"/>
                                  <w:divBdr>
                                    <w:top w:val="none" w:sz="0" w:space="0" w:color="auto"/>
                                    <w:left w:val="none" w:sz="0" w:space="0" w:color="auto"/>
                                    <w:bottom w:val="none" w:sz="0" w:space="0" w:color="auto"/>
                                    <w:right w:val="none" w:sz="0" w:space="0" w:color="auto"/>
                                  </w:divBdr>
                                </w:div>
                                <w:div w:id="1054818769">
                                  <w:marLeft w:val="0"/>
                                  <w:marRight w:val="0"/>
                                  <w:marTop w:val="0"/>
                                  <w:marBottom w:val="0"/>
                                  <w:divBdr>
                                    <w:top w:val="none" w:sz="0" w:space="0" w:color="auto"/>
                                    <w:left w:val="none" w:sz="0" w:space="0" w:color="auto"/>
                                    <w:bottom w:val="none" w:sz="0" w:space="0" w:color="auto"/>
                                    <w:right w:val="none" w:sz="0" w:space="0" w:color="auto"/>
                                  </w:divBdr>
                                  <w:divsChild>
                                    <w:div w:id="927424070">
                                      <w:marLeft w:val="0"/>
                                      <w:marRight w:val="0"/>
                                      <w:marTop w:val="0"/>
                                      <w:marBottom w:val="0"/>
                                      <w:divBdr>
                                        <w:top w:val="none" w:sz="0" w:space="0" w:color="auto"/>
                                        <w:left w:val="none" w:sz="0" w:space="0" w:color="auto"/>
                                        <w:bottom w:val="none" w:sz="0" w:space="0" w:color="auto"/>
                                        <w:right w:val="none" w:sz="0" w:space="0" w:color="auto"/>
                                      </w:divBdr>
                                    </w:div>
                                    <w:div w:id="13919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9301">
                          <w:marLeft w:val="0"/>
                          <w:marRight w:val="0"/>
                          <w:marTop w:val="0"/>
                          <w:marBottom w:val="0"/>
                          <w:divBdr>
                            <w:top w:val="none" w:sz="0" w:space="0" w:color="auto"/>
                            <w:left w:val="none" w:sz="0" w:space="0" w:color="auto"/>
                            <w:bottom w:val="none" w:sz="0" w:space="0" w:color="auto"/>
                            <w:right w:val="none" w:sz="0" w:space="0" w:color="auto"/>
                          </w:divBdr>
                          <w:divsChild>
                            <w:div w:id="1670449184">
                              <w:marLeft w:val="0"/>
                              <w:marRight w:val="0"/>
                              <w:marTop w:val="0"/>
                              <w:marBottom w:val="0"/>
                              <w:divBdr>
                                <w:top w:val="none" w:sz="0" w:space="0" w:color="auto"/>
                                <w:left w:val="none" w:sz="0" w:space="0" w:color="auto"/>
                                <w:bottom w:val="none" w:sz="0" w:space="0" w:color="auto"/>
                                <w:right w:val="none" w:sz="0" w:space="0" w:color="auto"/>
                              </w:divBdr>
                              <w:divsChild>
                                <w:div w:id="1996252832">
                                  <w:marLeft w:val="0"/>
                                  <w:marRight w:val="0"/>
                                  <w:marTop w:val="0"/>
                                  <w:marBottom w:val="0"/>
                                  <w:divBdr>
                                    <w:top w:val="none" w:sz="0" w:space="0" w:color="auto"/>
                                    <w:left w:val="none" w:sz="0" w:space="0" w:color="auto"/>
                                    <w:bottom w:val="none" w:sz="0" w:space="0" w:color="auto"/>
                                    <w:right w:val="none" w:sz="0" w:space="0" w:color="auto"/>
                                  </w:divBdr>
                                </w:div>
                                <w:div w:id="1458913210">
                                  <w:marLeft w:val="0"/>
                                  <w:marRight w:val="0"/>
                                  <w:marTop w:val="0"/>
                                  <w:marBottom w:val="0"/>
                                  <w:divBdr>
                                    <w:top w:val="none" w:sz="0" w:space="0" w:color="auto"/>
                                    <w:left w:val="none" w:sz="0" w:space="0" w:color="auto"/>
                                    <w:bottom w:val="none" w:sz="0" w:space="0" w:color="auto"/>
                                    <w:right w:val="none" w:sz="0" w:space="0" w:color="auto"/>
                                  </w:divBdr>
                                  <w:divsChild>
                                    <w:div w:id="523203485">
                                      <w:marLeft w:val="0"/>
                                      <w:marRight w:val="0"/>
                                      <w:marTop w:val="0"/>
                                      <w:marBottom w:val="0"/>
                                      <w:divBdr>
                                        <w:top w:val="none" w:sz="0" w:space="0" w:color="auto"/>
                                        <w:left w:val="none" w:sz="0" w:space="0" w:color="auto"/>
                                        <w:bottom w:val="none" w:sz="0" w:space="0" w:color="auto"/>
                                        <w:right w:val="none" w:sz="0" w:space="0" w:color="auto"/>
                                      </w:divBdr>
                                    </w:div>
                                    <w:div w:id="1993485736">
                                      <w:marLeft w:val="0"/>
                                      <w:marRight w:val="0"/>
                                      <w:marTop w:val="0"/>
                                      <w:marBottom w:val="0"/>
                                      <w:divBdr>
                                        <w:top w:val="none" w:sz="0" w:space="0" w:color="auto"/>
                                        <w:left w:val="none" w:sz="0" w:space="0" w:color="auto"/>
                                        <w:bottom w:val="none" w:sz="0" w:space="0" w:color="auto"/>
                                        <w:right w:val="none" w:sz="0" w:space="0" w:color="auto"/>
                                      </w:divBdr>
                                    </w:div>
                                    <w:div w:id="7480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44961">
                          <w:marLeft w:val="0"/>
                          <w:marRight w:val="0"/>
                          <w:marTop w:val="0"/>
                          <w:marBottom w:val="0"/>
                          <w:divBdr>
                            <w:top w:val="none" w:sz="0" w:space="0" w:color="auto"/>
                            <w:left w:val="none" w:sz="0" w:space="0" w:color="auto"/>
                            <w:bottom w:val="none" w:sz="0" w:space="0" w:color="auto"/>
                            <w:right w:val="none" w:sz="0" w:space="0" w:color="auto"/>
                          </w:divBdr>
                          <w:divsChild>
                            <w:div w:id="688871942">
                              <w:marLeft w:val="0"/>
                              <w:marRight w:val="0"/>
                              <w:marTop w:val="0"/>
                              <w:marBottom w:val="0"/>
                              <w:divBdr>
                                <w:top w:val="none" w:sz="0" w:space="0" w:color="auto"/>
                                <w:left w:val="none" w:sz="0" w:space="0" w:color="auto"/>
                                <w:bottom w:val="none" w:sz="0" w:space="0" w:color="auto"/>
                                <w:right w:val="none" w:sz="0" w:space="0" w:color="auto"/>
                              </w:divBdr>
                              <w:divsChild>
                                <w:div w:id="8479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7625">
                          <w:marLeft w:val="0"/>
                          <w:marRight w:val="0"/>
                          <w:marTop w:val="0"/>
                          <w:marBottom w:val="0"/>
                          <w:divBdr>
                            <w:top w:val="none" w:sz="0" w:space="0" w:color="auto"/>
                            <w:left w:val="none" w:sz="0" w:space="0" w:color="auto"/>
                            <w:bottom w:val="none" w:sz="0" w:space="0" w:color="auto"/>
                            <w:right w:val="none" w:sz="0" w:space="0" w:color="auto"/>
                          </w:divBdr>
                          <w:divsChild>
                            <w:div w:id="1855999272">
                              <w:marLeft w:val="0"/>
                              <w:marRight w:val="0"/>
                              <w:marTop w:val="0"/>
                              <w:marBottom w:val="0"/>
                              <w:divBdr>
                                <w:top w:val="none" w:sz="0" w:space="0" w:color="auto"/>
                                <w:left w:val="none" w:sz="0" w:space="0" w:color="auto"/>
                                <w:bottom w:val="none" w:sz="0" w:space="0" w:color="auto"/>
                                <w:right w:val="none" w:sz="0" w:space="0" w:color="auto"/>
                              </w:divBdr>
                              <w:divsChild>
                                <w:div w:id="166697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6024">
                          <w:marLeft w:val="0"/>
                          <w:marRight w:val="0"/>
                          <w:marTop w:val="0"/>
                          <w:marBottom w:val="0"/>
                          <w:divBdr>
                            <w:top w:val="none" w:sz="0" w:space="0" w:color="auto"/>
                            <w:left w:val="none" w:sz="0" w:space="0" w:color="auto"/>
                            <w:bottom w:val="none" w:sz="0" w:space="0" w:color="auto"/>
                            <w:right w:val="none" w:sz="0" w:space="0" w:color="auto"/>
                          </w:divBdr>
                          <w:divsChild>
                            <w:div w:id="717777330">
                              <w:marLeft w:val="0"/>
                              <w:marRight w:val="0"/>
                              <w:marTop w:val="0"/>
                              <w:marBottom w:val="0"/>
                              <w:divBdr>
                                <w:top w:val="none" w:sz="0" w:space="0" w:color="auto"/>
                                <w:left w:val="none" w:sz="0" w:space="0" w:color="auto"/>
                                <w:bottom w:val="none" w:sz="0" w:space="0" w:color="auto"/>
                                <w:right w:val="none" w:sz="0" w:space="0" w:color="auto"/>
                              </w:divBdr>
                              <w:divsChild>
                                <w:div w:id="3787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17573">
                          <w:marLeft w:val="0"/>
                          <w:marRight w:val="0"/>
                          <w:marTop w:val="0"/>
                          <w:marBottom w:val="0"/>
                          <w:divBdr>
                            <w:top w:val="none" w:sz="0" w:space="0" w:color="auto"/>
                            <w:left w:val="none" w:sz="0" w:space="0" w:color="auto"/>
                            <w:bottom w:val="none" w:sz="0" w:space="0" w:color="auto"/>
                            <w:right w:val="none" w:sz="0" w:space="0" w:color="auto"/>
                          </w:divBdr>
                          <w:divsChild>
                            <w:div w:id="1643923647">
                              <w:marLeft w:val="0"/>
                              <w:marRight w:val="0"/>
                              <w:marTop w:val="0"/>
                              <w:marBottom w:val="0"/>
                              <w:divBdr>
                                <w:top w:val="none" w:sz="0" w:space="0" w:color="auto"/>
                                <w:left w:val="none" w:sz="0" w:space="0" w:color="auto"/>
                                <w:bottom w:val="none" w:sz="0" w:space="0" w:color="auto"/>
                                <w:right w:val="none" w:sz="0" w:space="0" w:color="auto"/>
                              </w:divBdr>
                              <w:divsChild>
                                <w:div w:id="430587954">
                                  <w:marLeft w:val="0"/>
                                  <w:marRight w:val="0"/>
                                  <w:marTop w:val="0"/>
                                  <w:marBottom w:val="0"/>
                                  <w:divBdr>
                                    <w:top w:val="none" w:sz="0" w:space="0" w:color="auto"/>
                                    <w:left w:val="none" w:sz="0" w:space="0" w:color="auto"/>
                                    <w:bottom w:val="none" w:sz="0" w:space="0" w:color="auto"/>
                                    <w:right w:val="none" w:sz="0" w:space="0" w:color="auto"/>
                                  </w:divBdr>
                                </w:div>
                                <w:div w:id="1613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053">
                          <w:marLeft w:val="0"/>
                          <w:marRight w:val="0"/>
                          <w:marTop w:val="0"/>
                          <w:marBottom w:val="0"/>
                          <w:divBdr>
                            <w:top w:val="none" w:sz="0" w:space="0" w:color="auto"/>
                            <w:left w:val="none" w:sz="0" w:space="0" w:color="auto"/>
                            <w:bottom w:val="none" w:sz="0" w:space="0" w:color="auto"/>
                            <w:right w:val="none" w:sz="0" w:space="0" w:color="auto"/>
                          </w:divBdr>
                          <w:divsChild>
                            <w:div w:id="1847284542">
                              <w:marLeft w:val="0"/>
                              <w:marRight w:val="0"/>
                              <w:marTop w:val="0"/>
                              <w:marBottom w:val="0"/>
                              <w:divBdr>
                                <w:top w:val="none" w:sz="0" w:space="0" w:color="auto"/>
                                <w:left w:val="none" w:sz="0" w:space="0" w:color="auto"/>
                                <w:bottom w:val="none" w:sz="0" w:space="0" w:color="auto"/>
                                <w:right w:val="none" w:sz="0" w:space="0" w:color="auto"/>
                              </w:divBdr>
                              <w:divsChild>
                                <w:div w:id="806317346">
                                  <w:marLeft w:val="0"/>
                                  <w:marRight w:val="0"/>
                                  <w:marTop w:val="0"/>
                                  <w:marBottom w:val="0"/>
                                  <w:divBdr>
                                    <w:top w:val="none" w:sz="0" w:space="0" w:color="auto"/>
                                    <w:left w:val="none" w:sz="0" w:space="0" w:color="auto"/>
                                    <w:bottom w:val="none" w:sz="0" w:space="0" w:color="auto"/>
                                    <w:right w:val="none" w:sz="0" w:space="0" w:color="auto"/>
                                  </w:divBdr>
                                </w:div>
                                <w:div w:id="118890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71086">
                          <w:marLeft w:val="0"/>
                          <w:marRight w:val="0"/>
                          <w:marTop w:val="0"/>
                          <w:marBottom w:val="0"/>
                          <w:divBdr>
                            <w:top w:val="none" w:sz="0" w:space="0" w:color="auto"/>
                            <w:left w:val="none" w:sz="0" w:space="0" w:color="auto"/>
                            <w:bottom w:val="none" w:sz="0" w:space="0" w:color="auto"/>
                            <w:right w:val="none" w:sz="0" w:space="0" w:color="auto"/>
                          </w:divBdr>
                          <w:divsChild>
                            <w:div w:id="1836874033">
                              <w:marLeft w:val="0"/>
                              <w:marRight w:val="0"/>
                              <w:marTop w:val="0"/>
                              <w:marBottom w:val="0"/>
                              <w:divBdr>
                                <w:top w:val="none" w:sz="0" w:space="0" w:color="auto"/>
                                <w:left w:val="none" w:sz="0" w:space="0" w:color="auto"/>
                                <w:bottom w:val="none" w:sz="0" w:space="0" w:color="auto"/>
                                <w:right w:val="none" w:sz="0" w:space="0" w:color="auto"/>
                              </w:divBdr>
                              <w:divsChild>
                                <w:div w:id="508064994">
                                  <w:marLeft w:val="0"/>
                                  <w:marRight w:val="0"/>
                                  <w:marTop w:val="0"/>
                                  <w:marBottom w:val="0"/>
                                  <w:divBdr>
                                    <w:top w:val="none" w:sz="0" w:space="0" w:color="auto"/>
                                    <w:left w:val="none" w:sz="0" w:space="0" w:color="auto"/>
                                    <w:bottom w:val="none" w:sz="0" w:space="0" w:color="auto"/>
                                    <w:right w:val="none" w:sz="0" w:space="0" w:color="auto"/>
                                  </w:divBdr>
                                </w:div>
                                <w:div w:id="10599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9345">
                          <w:marLeft w:val="0"/>
                          <w:marRight w:val="0"/>
                          <w:marTop w:val="0"/>
                          <w:marBottom w:val="0"/>
                          <w:divBdr>
                            <w:top w:val="none" w:sz="0" w:space="0" w:color="auto"/>
                            <w:left w:val="none" w:sz="0" w:space="0" w:color="auto"/>
                            <w:bottom w:val="none" w:sz="0" w:space="0" w:color="auto"/>
                            <w:right w:val="none" w:sz="0" w:space="0" w:color="auto"/>
                          </w:divBdr>
                          <w:divsChild>
                            <w:div w:id="526875236">
                              <w:marLeft w:val="0"/>
                              <w:marRight w:val="0"/>
                              <w:marTop w:val="0"/>
                              <w:marBottom w:val="0"/>
                              <w:divBdr>
                                <w:top w:val="none" w:sz="0" w:space="0" w:color="auto"/>
                                <w:left w:val="none" w:sz="0" w:space="0" w:color="auto"/>
                                <w:bottom w:val="none" w:sz="0" w:space="0" w:color="auto"/>
                                <w:right w:val="none" w:sz="0" w:space="0" w:color="auto"/>
                              </w:divBdr>
                              <w:divsChild>
                                <w:div w:id="13613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4566">
                          <w:marLeft w:val="0"/>
                          <w:marRight w:val="0"/>
                          <w:marTop w:val="0"/>
                          <w:marBottom w:val="0"/>
                          <w:divBdr>
                            <w:top w:val="none" w:sz="0" w:space="0" w:color="auto"/>
                            <w:left w:val="none" w:sz="0" w:space="0" w:color="auto"/>
                            <w:bottom w:val="none" w:sz="0" w:space="0" w:color="auto"/>
                            <w:right w:val="none" w:sz="0" w:space="0" w:color="auto"/>
                          </w:divBdr>
                          <w:divsChild>
                            <w:div w:id="1792281284">
                              <w:marLeft w:val="0"/>
                              <w:marRight w:val="0"/>
                              <w:marTop w:val="0"/>
                              <w:marBottom w:val="0"/>
                              <w:divBdr>
                                <w:top w:val="none" w:sz="0" w:space="0" w:color="auto"/>
                                <w:left w:val="none" w:sz="0" w:space="0" w:color="auto"/>
                                <w:bottom w:val="none" w:sz="0" w:space="0" w:color="auto"/>
                                <w:right w:val="none" w:sz="0" w:space="0" w:color="auto"/>
                              </w:divBdr>
                              <w:divsChild>
                                <w:div w:id="1881431272">
                                  <w:marLeft w:val="0"/>
                                  <w:marRight w:val="0"/>
                                  <w:marTop w:val="0"/>
                                  <w:marBottom w:val="0"/>
                                  <w:divBdr>
                                    <w:top w:val="none" w:sz="0" w:space="0" w:color="auto"/>
                                    <w:left w:val="none" w:sz="0" w:space="0" w:color="auto"/>
                                    <w:bottom w:val="none" w:sz="0" w:space="0" w:color="auto"/>
                                    <w:right w:val="none" w:sz="0" w:space="0" w:color="auto"/>
                                  </w:divBdr>
                                </w:div>
                                <w:div w:id="1725837916">
                                  <w:marLeft w:val="0"/>
                                  <w:marRight w:val="0"/>
                                  <w:marTop w:val="0"/>
                                  <w:marBottom w:val="0"/>
                                  <w:divBdr>
                                    <w:top w:val="none" w:sz="0" w:space="0" w:color="auto"/>
                                    <w:left w:val="none" w:sz="0" w:space="0" w:color="auto"/>
                                    <w:bottom w:val="none" w:sz="0" w:space="0" w:color="auto"/>
                                    <w:right w:val="none" w:sz="0" w:space="0" w:color="auto"/>
                                  </w:divBdr>
                                </w:div>
                                <w:div w:id="1640455297">
                                  <w:marLeft w:val="0"/>
                                  <w:marRight w:val="0"/>
                                  <w:marTop w:val="0"/>
                                  <w:marBottom w:val="0"/>
                                  <w:divBdr>
                                    <w:top w:val="none" w:sz="0" w:space="0" w:color="auto"/>
                                    <w:left w:val="none" w:sz="0" w:space="0" w:color="auto"/>
                                    <w:bottom w:val="none" w:sz="0" w:space="0" w:color="auto"/>
                                    <w:right w:val="none" w:sz="0" w:space="0" w:color="auto"/>
                                  </w:divBdr>
                                  <w:divsChild>
                                    <w:div w:id="231739596">
                                      <w:marLeft w:val="0"/>
                                      <w:marRight w:val="0"/>
                                      <w:marTop w:val="0"/>
                                      <w:marBottom w:val="0"/>
                                      <w:divBdr>
                                        <w:top w:val="none" w:sz="0" w:space="0" w:color="auto"/>
                                        <w:left w:val="none" w:sz="0" w:space="0" w:color="auto"/>
                                        <w:bottom w:val="none" w:sz="0" w:space="0" w:color="auto"/>
                                        <w:right w:val="none" w:sz="0" w:space="0" w:color="auto"/>
                                      </w:divBdr>
                                    </w:div>
                                    <w:div w:id="1638341381">
                                      <w:marLeft w:val="0"/>
                                      <w:marRight w:val="0"/>
                                      <w:marTop w:val="0"/>
                                      <w:marBottom w:val="0"/>
                                      <w:divBdr>
                                        <w:top w:val="none" w:sz="0" w:space="0" w:color="auto"/>
                                        <w:left w:val="none" w:sz="0" w:space="0" w:color="auto"/>
                                        <w:bottom w:val="none" w:sz="0" w:space="0" w:color="auto"/>
                                        <w:right w:val="none" w:sz="0" w:space="0" w:color="auto"/>
                                      </w:divBdr>
                                    </w:div>
                                    <w:div w:id="611594128">
                                      <w:marLeft w:val="0"/>
                                      <w:marRight w:val="0"/>
                                      <w:marTop w:val="0"/>
                                      <w:marBottom w:val="0"/>
                                      <w:divBdr>
                                        <w:top w:val="none" w:sz="0" w:space="0" w:color="auto"/>
                                        <w:left w:val="none" w:sz="0" w:space="0" w:color="auto"/>
                                        <w:bottom w:val="none" w:sz="0" w:space="0" w:color="auto"/>
                                        <w:right w:val="none" w:sz="0" w:space="0" w:color="auto"/>
                                      </w:divBdr>
                                    </w:div>
                                    <w:div w:id="936988305">
                                      <w:marLeft w:val="0"/>
                                      <w:marRight w:val="0"/>
                                      <w:marTop w:val="0"/>
                                      <w:marBottom w:val="0"/>
                                      <w:divBdr>
                                        <w:top w:val="none" w:sz="0" w:space="0" w:color="auto"/>
                                        <w:left w:val="none" w:sz="0" w:space="0" w:color="auto"/>
                                        <w:bottom w:val="none" w:sz="0" w:space="0" w:color="auto"/>
                                        <w:right w:val="none" w:sz="0" w:space="0" w:color="auto"/>
                                      </w:divBdr>
                                    </w:div>
                                    <w:div w:id="519247912">
                                      <w:marLeft w:val="0"/>
                                      <w:marRight w:val="0"/>
                                      <w:marTop w:val="0"/>
                                      <w:marBottom w:val="0"/>
                                      <w:divBdr>
                                        <w:top w:val="none" w:sz="0" w:space="0" w:color="auto"/>
                                        <w:left w:val="none" w:sz="0" w:space="0" w:color="auto"/>
                                        <w:bottom w:val="none" w:sz="0" w:space="0" w:color="auto"/>
                                        <w:right w:val="none" w:sz="0" w:space="0" w:color="auto"/>
                                      </w:divBdr>
                                    </w:div>
                                    <w:div w:id="1418018948">
                                      <w:marLeft w:val="0"/>
                                      <w:marRight w:val="0"/>
                                      <w:marTop w:val="0"/>
                                      <w:marBottom w:val="0"/>
                                      <w:divBdr>
                                        <w:top w:val="none" w:sz="0" w:space="0" w:color="auto"/>
                                        <w:left w:val="none" w:sz="0" w:space="0" w:color="auto"/>
                                        <w:bottom w:val="none" w:sz="0" w:space="0" w:color="auto"/>
                                        <w:right w:val="none" w:sz="0" w:space="0" w:color="auto"/>
                                      </w:divBdr>
                                    </w:div>
                                    <w:div w:id="499199621">
                                      <w:marLeft w:val="0"/>
                                      <w:marRight w:val="0"/>
                                      <w:marTop w:val="0"/>
                                      <w:marBottom w:val="0"/>
                                      <w:divBdr>
                                        <w:top w:val="none" w:sz="0" w:space="0" w:color="auto"/>
                                        <w:left w:val="none" w:sz="0" w:space="0" w:color="auto"/>
                                        <w:bottom w:val="none" w:sz="0" w:space="0" w:color="auto"/>
                                        <w:right w:val="none" w:sz="0" w:space="0" w:color="auto"/>
                                      </w:divBdr>
                                    </w:div>
                                    <w:div w:id="1214198844">
                                      <w:marLeft w:val="0"/>
                                      <w:marRight w:val="0"/>
                                      <w:marTop w:val="0"/>
                                      <w:marBottom w:val="0"/>
                                      <w:divBdr>
                                        <w:top w:val="none" w:sz="0" w:space="0" w:color="auto"/>
                                        <w:left w:val="none" w:sz="0" w:space="0" w:color="auto"/>
                                        <w:bottom w:val="none" w:sz="0" w:space="0" w:color="auto"/>
                                        <w:right w:val="none" w:sz="0" w:space="0" w:color="auto"/>
                                      </w:divBdr>
                                    </w:div>
                                    <w:div w:id="198122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566811">
                          <w:marLeft w:val="0"/>
                          <w:marRight w:val="0"/>
                          <w:marTop w:val="0"/>
                          <w:marBottom w:val="0"/>
                          <w:divBdr>
                            <w:top w:val="none" w:sz="0" w:space="0" w:color="auto"/>
                            <w:left w:val="none" w:sz="0" w:space="0" w:color="auto"/>
                            <w:bottom w:val="none" w:sz="0" w:space="0" w:color="auto"/>
                            <w:right w:val="none" w:sz="0" w:space="0" w:color="auto"/>
                          </w:divBdr>
                          <w:divsChild>
                            <w:div w:id="1680816444">
                              <w:marLeft w:val="0"/>
                              <w:marRight w:val="0"/>
                              <w:marTop w:val="0"/>
                              <w:marBottom w:val="0"/>
                              <w:divBdr>
                                <w:top w:val="none" w:sz="0" w:space="0" w:color="auto"/>
                                <w:left w:val="none" w:sz="0" w:space="0" w:color="auto"/>
                                <w:bottom w:val="none" w:sz="0" w:space="0" w:color="auto"/>
                                <w:right w:val="none" w:sz="0" w:space="0" w:color="auto"/>
                              </w:divBdr>
                              <w:divsChild>
                                <w:div w:id="52243079">
                                  <w:marLeft w:val="0"/>
                                  <w:marRight w:val="0"/>
                                  <w:marTop w:val="0"/>
                                  <w:marBottom w:val="0"/>
                                  <w:divBdr>
                                    <w:top w:val="none" w:sz="0" w:space="0" w:color="auto"/>
                                    <w:left w:val="none" w:sz="0" w:space="0" w:color="auto"/>
                                    <w:bottom w:val="none" w:sz="0" w:space="0" w:color="auto"/>
                                    <w:right w:val="none" w:sz="0" w:space="0" w:color="auto"/>
                                  </w:divBdr>
                                </w:div>
                                <w:div w:id="2607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1533">
                          <w:marLeft w:val="0"/>
                          <w:marRight w:val="0"/>
                          <w:marTop w:val="0"/>
                          <w:marBottom w:val="0"/>
                          <w:divBdr>
                            <w:top w:val="none" w:sz="0" w:space="0" w:color="auto"/>
                            <w:left w:val="none" w:sz="0" w:space="0" w:color="auto"/>
                            <w:bottom w:val="none" w:sz="0" w:space="0" w:color="auto"/>
                            <w:right w:val="none" w:sz="0" w:space="0" w:color="auto"/>
                          </w:divBdr>
                          <w:divsChild>
                            <w:div w:id="196626396">
                              <w:marLeft w:val="0"/>
                              <w:marRight w:val="0"/>
                              <w:marTop w:val="0"/>
                              <w:marBottom w:val="0"/>
                              <w:divBdr>
                                <w:top w:val="none" w:sz="0" w:space="0" w:color="auto"/>
                                <w:left w:val="none" w:sz="0" w:space="0" w:color="auto"/>
                                <w:bottom w:val="none" w:sz="0" w:space="0" w:color="auto"/>
                                <w:right w:val="none" w:sz="0" w:space="0" w:color="auto"/>
                              </w:divBdr>
                              <w:divsChild>
                                <w:div w:id="274530377">
                                  <w:marLeft w:val="0"/>
                                  <w:marRight w:val="0"/>
                                  <w:marTop w:val="0"/>
                                  <w:marBottom w:val="0"/>
                                  <w:divBdr>
                                    <w:top w:val="none" w:sz="0" w:space="0" w:color="auto"/>
                                    <w:left w:val="none" w:sz="0" w:space="0" w:color="auto"/>
                                    <w:bottom w:val="none" w:sz="0" w:space="0" w:color="auto"/>
                                    <w:right w:val="none" w:sz="0" w:space="0" w:color="auto"/>
                                  </w:divBdr>
                                </w:div>
                                <w:div w:id="213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4661">
                          <w:marLeft w:val="0"/>
                          <w:marRight w:val="0"/>
                          <w:marTop w:val="0"/>
                          <w:marBottom w:val="0"/>
                          <w:divBdr>
                            <w:top w:val="none" w:sz="0" w:space="0" w:color="auto"/>
                            <w:left w:val="none" w:sz="0" w:space="0" w:color="auto"/>
                            <w:bottom w:val="none" w:sz="0" w:space="0" w:color="auto"/>
                            <w:right w:val="none" w:sz="0" w:space="0" w:color="auto"/>
                          </w:divBdr>
                          <w:divsChild>
                            <w:div w:id="146677510">
                              <w:marLeft w:val="0"/>
                              <w:marRight w:val="0"/>
                              <w:marTop w:val="0"/>
                              <w:marBottom w:val="0"/>
                              <w:divBdr>
                                <w:top w:val="none" w:sz="0" w:space="0" w:color="auto"/>
                                <w:left w:val="none" w:sz="0" w:space="0" w:color="auto"/>
                                <w:bottom w:val="none" w:sz="0" w:space="0" w:color="auto"/>
                                <w:right w:val="none" w:sz="0" w:space="0" w:color="auto"/>
                              </w:divBdr>
                              <w:divsChild>
                                <w:div w:id="1511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4806">
                          <w:marLeft w:val="0"/>
                          <w:marRight w:val="0"/>
                          <w:marTop w:val="0"/>
                          <w:marBottom w:val="0"/>
                          <w:divBdr>
                            <w:top w:val="none" w:sz="0" w:space="0" w:color="auto"/>
                            <w:left w:val="none" w:sz="0" w:space="0" w:color="auto"/>
                            <w:bottom w:val="none" w:sz="0" w:space="0" w:color="auto"/>
                            <w:right w:val="none" w:sz="0" w:space="0" w:color="auto"/>
                          </w:divBdr>
                          <w:divsChild>
                            <w:div w:id="356539461">
                              <w:marLeft w:val="0"/>
                              <w:marRight w:val="0"/>
                              <w:marTop w:val="0"/>
                              <w:marBottom w:val="0"/>
                              <w:divBdr>
                                <w:top w:val="none" w:sz="0" w:space="0" w:color="auto"/>
                                <w:left w:val="none" w:sz="0" w:space="0" w:color="auto"/>
                                <w:bottom w:val="none" w:sz="0" w:space="0" w:color="auto"/>
                                <w:right w:val="none" w:sz="0" w:space="0" w:color="auto"/>
                              </w:divBdr>
                              <w:divsChild>
                                <w:div w:id="402414633">
                                  <w:marLeft w:val="0"/>
                                  <w:marRight w:val="0"/>
                                  <w:marTop w:val="0"/>
                                  <w:marBottom w:val="0"/>
                                  <w:divBdr>
                                    <w:top w:val="none" w:sz="0" w:space="0" w:color="auto"/>
                                    <w:left w:val="none" w:sz="0" w:space="0" w:color="auto"/>
                                    <w:bottom w:val="none" w:sz="0" w:space="0" w:color="auto"/>
                                    <w:right w:val="none" w:sz="0" w:space="0" w:color="auto"/>
                                  </w:divBdr>
                                </w:div>
                                <w:div w:id="1897282274">
                                  <w:marLeft w:val="0"/>
                                  <w:marRight w:val="0"/>
                                  <w:marTop w:val="0"/>
                                  <w:marBottom w:val="0"/>
                                  <w:divBdr>
                                    <w:top w:val="none" w:sz="0" w:space="0" w:color="auto"/>
                                    <w:left w:val="none" w:sz="0" w:space="0" w:color="auto"/>
                                    <w:bottom w:val="none" w:sz="0" w:space="0" w:color="auto"/>
                                    <w:right w:val="none" w:sz="0" w:space="0" w:color="auto"/>
                                  </w:divBdr>
                                  <w:divsChild>
                                    <w:div w:id="983778376">
                                      <w:marLeft w:val="0"/>
                                      <w:marRight w:val="0"/>
                                      <w:marTop w:val="0"/>
                                      <w:marBottom w:val="0"/>
                                      <w:divBdr>
                                        <w:top w:val="none" w:sz="0" w:space="0" w:color="auto"/>
                                        <w:left w:val="none" w:sz="0" w:space="0" w:color="auto"/>
                                        <w:bottom w:val="none" w:sz="0" w:space="0" w:color="auto"/>
                                        <w:right w:val="none" w:sz="0" w:space="0" w:color="auto"/>
                                      </w:divBdr>
                                    </w:div>
                                    <w:div w:id="184254098">
                                      <w:marLeft w:val="0"/>
                                      <w:marRight w:val="0"/>
                                      <w:marTop w:val="0"/>
                                      <w:marBottom w:val="0"/>
                                      <w:divBdr>
                                        <w:top w:val="none" w:sz="0" w:space="0" w:color="auto"/>
                                        <w:left w:val="none" w:sz="0" w:space="0" w:color="auto"/>
                                        <w:bottom w:val="none" w:sz="0" w:space="0" w:color="auto"/>
                                        <w:right w:val="none" w:sz="0" w:space="0" w:color="auto"/>
                                      </w:divBdr>
                                    </w:div>
                                    <w:div w:id="1223296958">
                                      <w:marLeft w:val="0"/>
                                      <w:marRight w:val="0"/>
                                      <w:marTop w:val="0"/>
                                      <w:marBottom w:val="0"/>
                                      <w:divBdr>
                                        <w:top w:val="none" w:sz="0" w:space="0" w:color="auto"/>
                                        <w:left w:val="none" w:sz="0" w:space="0" w:color="auto"/>
                                        <w:bottom w:val="none" w:sz="0" w:space="0" w:color="auto"/>
                                        <w:right w:val="none" w:sz="0" w:space="0" w:color="auto"/>
                                      </w:divBdr>
                                    </w:div>
                                    <w:div w:id="4240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94582">
                          <w:marLeft w:val="0"/>
                          <w:marRight w:val="0"/>
                          <w:marTop w:val="0"/>
                          <w:marBottom w:val="0"/>
                          <w:divBdr>
                            <w:top w:val="none" w:sz="0" w:space="0" w:color="auto"/>
                            <w:left w:val="none" w:sz="0" w:space="0" w:color="auto"/>
                            <w:bottom w:val="none" w:sz="0" w:space="0" w:color="auto"/>
                            <w:right w:val="none" w:sz="0" w:space="0" w:color="auto"/>
                          </w:divBdr>
                          <w:divsChild>
                            <w:div w:id="1341004401">
                              <w:marLeft w:val="0"/>
                              <w:marRight w:val="0"/>
                              <w:marTop w:val="0"/>
                              <w:marBottom w:val="0"/>
                              <w:divBdr>
                                <w:top w:val="none" w:sz="0" w:space="0" w:color="auto"/>
                                <w:left w:val="none" w:sz="0" w:space="0" w:color="auto"/>
                                <w:bottom w:val="none" w:sz="0" w:space="0" w:color="auto"/>
                                <w:right w:val="none" w:sz="0" w:space="0" w:color="auto"/>
                              </w:divBdr>
                              <w:divsChild>
                                <w:div w:id="568997751">
                                  <w:marLeft w:val="0"/>
                                  <w:marRight w:val="0"/>
                                  <w:marTop w:val="0"/>
                                  <w:marBottom w:val="0"/>
                                  <w:divBdr>
                                    <w:top w:val="none" w:sz="0" w:space="0" w:color="auto"/>
                                    <w:left w:val="none" w:sz="0" w:space="0" w:color="auto"/>
                                    <w:bottom w:val="none" w:sz="0" w:space="0" w:color="auto"/>
                                    <w:right w:val="none" w:sz="0" w:space="0" w:color="auto"/>
                                  </w:divBdr>
                                </w:div>
                                <w:div w:id="1112867795">
                                  <w:marLeft w:val="0"/>
                                  <w:marRight w:val="0"/>
                                  <w:marTop w:val="0"/>
                                  <w:marBottom w:val="0"/>
                                  <w:divBdr>
                                    <w:top w:val="none" w:sz="0" w:space="0" w:color="auto"/>
                                    <w:left w:val="none" w:sz="0" w:space="0" w:color="auto"/>
                                    <w:bottom w:val="none" w:sz="0" w:space="0" w:color="auto"/>
                                    <w:right w:val="none" w:sz="0" w:space="0" w:color="auto"/>
                                  </w:divBdr>
                                  <w:divsChild>
                                    <w:div w:id="1526945444">
                                      <w:marLeft w:val="0"/>
                                      <w:marRight w:val="0"/>
                                      <w:marTop w:val="0"/>
                                      <w:marBottom w:val="0"/>
                                      <w:divBdr>
                                        <w:top w:val="none" w:sz="0" w:space="0" w:color="auto"/>
                                        <w:left w:val="none" w:sz="0" w:space="0" w:color="auto"/>
                                        <w:bottom w:val="none" w:sz="0" w:space="0" w:color="auto"/>
                                        <w:right w:val="none" w:sz="0" w:space="0" w:color="auto"/>
                                      </w:divBdr>
                                    </w:div>
                                    <w:div w:id="26608040">
                                      <w:marLeft w:val="0"/>
                                      <w:marRight w:val="0"/>
                                      <w:marTop w:val="0"/>
                                      <w:marBottom w:val="0"/>
                                      <w:divBdr>
                                        <w:top w:val="none" w:sz="0" w:space="0" w:color="auto"/>
                                        <w:left w:val="none" w:sz="0" w:space="0" w:color="auto"/>
                                        <w:bottom w:val="none" w:sz="0" w:space="0" w:color="auto"/>
                                        <w:right w:val="none" w:sz="0" w:space="0" w:color="auto"/>
                                      </w:divBdr>
                                    </w:div>
                                    <w:div w:id="279803346">
                                      <w:marLeft w:val="0"/>
                                      <w:marRight w:val="0"/>
                                      <w:marTop w:val="0"/>
                                      <w:marBottom w:val="0"/>
                                      <w:divBdr>
                                        <w:top w:val="none" w:sz="0" w:space="0" w:color="auto"/>
                                        <w:left w:val="none" w:sz="0" w:space="0" w:color="auto"/>
                                        <w:bottom w:val="none" w:sz="0" w:space="0" w:color="auto"/>
                                        <w:right w:val="none" w:sz="0" w:space="0" w:color="auto"/>
                                      </w:divBdr>
                                    </w:div>
                                    <w:div w:id="444925746">
                                      <w:marLeft w:val="0"/>
                                      <w:marRight w:val="0"/>
                                      <w:marTop w:val="0"/>
                                      <w:marBottom w:val="0"/>
                                      <w:divBdr>
                                        <w:top w:val="none" w:sz="0" w:space="0" w:color="auto"/>
                                        <w:left w:val="none" w:sz="0" w:space="0" w:color="auto"/>
                                        <w:bottom w:val="none" w:sz="0" w:space="0" w:color="auto"/>
                                        <w:right w:val="none" w:sz="0" w:space="0" w:color="auto"/>
                                      </w:divBdr>
                                    </w:div>
                                    <w:div w:id="603540266">
                                      <w:marLeft w:val="0"/>
                                      <w:marRight w:val="0"/>
                                      <w:marTop w:val="0"/>
                                      <w:marBottom w:val="0"/>
                                      <w:divBdr>
                                        <w:top w:val="none" w:sz="0" w:space="0" w:color="auto"/>
                                        <w:left w:val="none" w:sz="0" w:space="0" w:color="auto"/>
                                        <w:bottom w:val="none" w:sz="0" w:space="0" w:color="auto"/>
                                        <w:right w:val="none" w:sz="0" w:space="0" w:color="auto"/>
                                      </w:divBdr>
                                    </w:div>
                                    <w:div w:id="735588818">
                                      <w:marLeft w:val="0"/>
                                      <w:marRight w:val="0"/>
                                      <w:marTop w:val="0"/>
                                      <w:marBottom w:val="0"/>
                                      <w:divBdr>
                                        <w:top w:val="none" w:sz="0" w:space="0" w:color="auto"/>
                                        <w:left w:val="none" w:sz="0" w:space="0" w:color="auto"/>
                                        <w:bottom w:val="none" w:sz="0" w:space="0" w:color="auto"/>
                                        <w:right w:val="none" w:sz="0" w:space="0" w:color="auto"/>
                                      </w:divBdr>
                                    </w:div>
                                    <w:div w:id="1622303778">
                                      <w:marLeft w:val="0"/>
                                      <w:marRight w:val="0"/>
                                      <w:marTop w:val="0"/>
                                      <w:marBottom w:val="0"/>
                                      <w:divBdr>
                                        <w:top w:val="none" w:sz="0" w:space="0" w:color="auto"/>
                                        <w:left w:val="none" w:sz="0" w:space="0" w:color="auto"/>
                                        <w:bottom w:val="none" w:sz="0" w:space="0" w:color="auto"/>
                                        <w:right w:val="none" w:sz="0" w:space="0" w:color="auto"/>
                                      </w:divBdr>
                                    </w:div>
                                    <w:div w:id="577248068">
                                      <w:marLeft w:val="0"/>
                                      <w:marRight w:val="0"/>
                                      <w:marTop w:val="0"/>
                                      <w:marBottom w:val="0"/>
                                      <w:divBdr>
                                        <w:top w:val="none" w:sz="0" w:space="0" w:color="auto"/>
                                        <w:left w:val="none" w:sz="0" w:space="0" w:color="auto"/>
                                        <w:bottom w:val="none" w:sz="0" w:space="0" w:color="auto"/>
                                        <w:right w:val="none" w:sz="0" w:space="0" w:color="auto"/>
                                      </w:divBdr>
                                    </w:div>
                                    <w:div w:id="251206067">
                                      <w:marLeft w:val="0"/>
                                      <w:marRight w:val="0"/>
                                      <w:marTop w:val="0"/>
                                      <w:marBottom w:val="0"/>
                                      <w:divBdr>
                                        <w:top w:val="none" w:sz="0" w:space="0" w:color="auto"/>
                                        <w:left w:val="none" w:sz="0" w:space="0" w:color="auto"/>
                                        <w:bottom w:val="none" w:sz="0" w:space="0" w:color="auto"/>
                                        <w:right w:val="none" w:sz="0" w:space="0" w:color="auto"/>
                                      </w:divBdr>
                                    </w:div>
                                    <w:div w:id="1878227521">
                                      <w:marLeft w:val="0"/>
                                      <w:marRight w:val="0"/>
                                      <w:marTop w:val="0"/>
                                      <w:marBottom w:val="0"/>
                                      <w:divBdr>
                                        <w:top w:val="none" w:sz="0" w:space="0" w:color="auto"/>
                                        <w:left w:val="none" w:sz="0" w:space="0" w:color="auto"/>
                                        <w:bottom w:val="none" w:sz="0" w:space="0" w:color="auto"/>
                                        <w:right w:val="none" w:sz="0" w:space="0" w:color="auto"/>
                                      </w:divBdr>
                                    </w:div>
                                    <w:div w:id="979962665">
                                      <w:marLeft w:val="0"/>
                                      <w:marRight w:val="0"/>
                                      <w:marTop w:val="0"/>
                                      <w:marBottom w:val="0"/>
                                      <w:divBdr>
                                        <w:top w:val="none" w:sz="0" w:space="0" w:color="auto"/>
                                        <w:left w:val="none" w:sz="0" w:space="0" w:color="auto"/>
                                        <w:bottom w:val="none" w:sz="0" w:space="0" w:color="auto"/>
                                        <w:right w:val="none" w:sz="0" w:space="0" w:color="auto"/>
                                      </w:divBdr>
                                    </w:div>
                                    <w:div w:id="636448378">
                                      <w:marLeft w:val="0"/>
                                      <w:marRight w:val="0"/>
                                      <w:marTop w:val="0"/>
                                      <w:marBottom w:val="0"/>
                                      <w:divBdr>
                                        <w:top w:val="none" w:sz="0" w:space="0" w:color="auto"/>
                                        <w:left w:val="none" w:sz="0" w:space="0" w:color="auto"/>
                                        <w:bottom w:val="none" w:sz="0" w:space="0" w:color="auto"/>
                                        <w:right w:val="none" w:sz="0" w:space="0" w:color="auto"/>
                                      </w:divBdr>
                                    </w:div>
                                    <w:div w:id="1656370559">
                                      <w:marLeft w:val="0"/>
                                      <w:marRight w:val="0"/>
                                      <w:marTop w:val="0"/>
                                      <w:marBottom w:val="0"/>
                                      <w:divBdr>
                                        <w:top w:val="none" w:sz="0" w:space="0" w:color="auto"/>
                                        <w:left w:val="none" w:sz="0" w:space="0" w:color="auto"/>
                                        <w:bottom w:val="none" w:sz="0" w:space="0" w:color="auto"/>
                                        <w:right w:val="none" w:sz="0" w:space="0" w:color="auto"/>
                                      </w:divBdr>
                                    </w:div>
                                    <w:div w:id="1680813902">
                                      <w:marLeft w:val="0"/>
                                      <w:marRight w:val="0"/>
                                      <w:marTop w:val="0"/>
                                      <w:marBottom w:val="0"/>
                                      <w:divBdr>
                                        <w:top w:val="none" w:sz="0" w:space="0" w:color="auto"/>
                                        <w:left w:val="none" w:sz="0" w:space="0" w:color="auto"/>
                                        <w:bottom w:val="none" w:sz="0" w:space="0" w:color="auto"/>
                                        <w:right w:val="none" w:sz="0" w:space="0" w:color="auto"/>
                                      </w:divBdr>
                                    </w:div>
                                    <w:div w:id="1790270906">
                                      <w:marLeft w:val="0"/>
                                      <w:marRight w:val="0"/>
                                      <w:marTop w:val="0"/>
                                      <w:marBottom w:val="0"/>
                                      <w:divBdr>
                                        <w:top w:val="none" w:sz="0" w:space="0" w:color="auto"/>
                                        <w:left w:val="none" w:sz="0" w:space="0" w:color="auto"/>
                                        <w:bottom w:val="none" w:sz="0" w:space="0" w:color="auto"/>
                                        <w:right w:val="none" w:sz="0" w:space="0" w:color="auto"/>
                                      </w:divBdr>
                                    </w:div>
                                    <w:div w:id="1435249505">
                                      <w:marLeft w:val="0"/>
                                      <w:marRight w:val="0"/>
                                      <w:marTop w:val="0"/>
                                      <w:marBottom w:val="0"/>
                                      <w:divBdr>
                                        <w:top w:val="none" w:sz="0" w:space="0" w:color="auto"/>
                                        <w:left w:val="none" w:sz="0" w:space="0" w:color="auto"/>
                                        <w:bottom w:val="none" w:sz="0" w:space="0" w:color="auto"/>
                                        <w:right w:val="none" w:sz="0" w:space="0" w:color="auto"/>
                                      </w:divBdr>
                                    </w:div>
                                    <w:div w:id="829519764">
                                      <w:marLeft w:val="0"/>
                                      <w:marRight w:val="0"/>
                                      <w:marTop w:val="0"/>
                                      <w:marBottom w:val="0"/>
                                      <w:divBdr>
                                        <w:top w:val="none" w:sz="0" w:space="0" w:color="auto"/>
                                        <w:left w:val="none" w:sz="0" w:space="0" w:color="auto"/>
                                        <w:bottom w:val="none" w:sz="0" w:space="0" w:color="auto"/>
                                        <w:right w:val="none" w:sz="0" w:space="0" w:color="auto"/>
                                      </w:divBdr>
                                    </w:div>
                                    <w:div w:id="610554028">
                                      <w:marLeft w:val="0"/>
                                      <w:marRight w:val="0"/>
                                      <w:marTop w:val="0"/>
                                      <w:marBottom w:val="0"/>
                                      <w:divBdr>
                                        <w:top w:val="none" w:sz="0" w:space="0" w:color="auto"/>
                                        <w:left w:val="none" w:sz="0" w:space="0" w:color="auto"/>
                                        <w:bottom w:val="none" w:sz="0" w:space="0" w:color="auto"/>
                                        <w:right w:val="none" w:sz="0" w:space="0" w:color="auto"/>
                                      </w:divBdr>
                                    </w:div>
                                    <w:div w:id="2056005232">
                                      <w:marLeft w:val="0"/>
                                      <w:marRight w:val="0"/>
                                      <w:marTop w:val="0"/>
                                      <w:marBottom w:val="0"/>
                                      <w:divBdr>
                                        <w:top w:val="none" w:sz="0" w:space="0" w:color="auto"/>
                                        <w:left w:val="none" w:sz="0" w:space="0" w:color="auto"/>
                                        <w:bottom w:val="none" w:sz="0" w:space="0" w:color="auto"/>
                                        <w:right w:val="none" w:sz="0" w:space="0" w:color="auto"/>
                                      </w:divBdr>
                                    </w:div>
                                    <w:div w:id="868877500">
                                      <w:marLeft w:val="0"/>
                                      <w:marRight w:val="0"/>
                                      <w:marTop w:val="0"/>
                                      <w:marBottom w:val="0"/>
                                      <w:divBdr>
                                        <w:top w:val="none" w:sz="0" w:space="0" w:color="auto"/>
                                        <w:left w:val="none" w:sz="0" w:space="0" w:color="auto"/>
                                        <w:bottom w:val="none" w:sz="0" w:space="0" w:color="auto"/>
                                        <w:right w:val="none" w:sz="0" w:space="0" w:color="auto"/>
                                      </w:divBdr>
                                    </w:div>
                                    <w:div w:id="929460560">
                                      <w:marLeft w:val="0"/>
                                      <w:marRight w:val="0"/>
                                      <w:marTop w:val="0"/>
                                      <w:marBottom w:val="0"/>
                                      <w:divBdr>
                                        <w:top w:val="none" w:sz="0" w:space="0" w:color="auto"/>
                                        <w:left w:val="none" w:sz="0" w:space="0" w:color="auto"/>
                                        <w:bottom w:val="none" w:sz="0" w:space="0" w:color="auto"/>
                                        <w:right w:val="none" w:sz="0" w:space="0" w:color="auto"/>
                                      </w:divBdr>
                                    </w:div>
                                    <w:div w:id="799609026">
                                      <w:marLeft w:val="0"/>
                                      <w:marRight w:val="0"/>
                                      <w:marTop w:val="0"/>
                                      <w:marBottom w:val="0"/>
                                      <w:divBdr>
                                        <w:top w:val="none" w:sz="0" w:space="0" w:color="auto"/>
                                        <w:left w:val="none" w:sz="0" w:space="0" w:color="auto"/>
                                        <w:bottom w:val="none" w:sz="0" w:space="0" w:color="auto"/>
                                        <w:right w:val="none" w:sz="0" w:space="0" w:color="auto"/>
                                      </w:divBdr>
                                    </w:div>
                                    <w:div w:id="2097511626">
                                      <w:marLeft w:val="0"/>
                                      <w:marRight w:val="0"/>
                                      <w:marTop w:val="0"/>
                                      <w:marBottom w:val="0"/>
                                      <w:divBdr>
                                        <w:top w:val="none" w:sz="0" w:space="0" w:color="auto"/>
                                        <w:left w:val="none" w:sz="0" w:space="0" w:color="auto"/>
                                        <w:bottom w:val="none" w:sz="0" w:space="0" w:color="auto"/>
                                        <w:right w:val="none" w:sz="0" w:space="0" w:color="auto"/>
                                      </w:divBdr>
                                    </w:div>
                                    <w:div w:id="190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9224">
                          <w:marLeft w:val="0"/>
                          <w:marRight w:val="0"/>
                          <w:marTop w:val="0"/>
                          <w:marBottom w:val="0"/>
                          <w:divBdr>
                            <w:top w:val="none" w:sz="0" w:space="0" w:color="auto"/>
                            <w:left w:val="none" w:sz="0" w:space="0" w:color="auto"/>
                            <w:bottom w:val="none" w:sz="0" w:space="0" w:color="auto"/>
                            <w:right w:val="none" w:sz="0" w:space="0" w:color="auto"/>
                          </w:divBdr>
                          <w:divsChild>
                            <w:div w:id="678774601">
                              <w:marLeft w:val="0"/>
                              <w:marRight w:val="0"/>
                              <w:marTop w:val="0"/>
                              <w:marBottom w:val="0"/>
                              <w:divBdr>
                                <w:top w:val="none" w:sz="0" w:space="0" w:color="auto"/>
                                <w:left w:val="none" w:sz="0" w:space="0" w:color="auto"/>
                                <w:bottom w:val="none" w:sz="0" w:space="0" w:color="auto"/>
                                <w:right w:val="none" w:sz="0" w:space="0" w:color="auto"/>
                              </w:divBdr>
                              <w:divsChild>
                                <w:div w:id="757751049">
                                  <w:marLeft w:val="0"/>
                                  <w:marRight w:val="0"/>
                                  <w:marTop w:val="0"/>
                                  <w:marBottom w:val="0"/>
                                  <w:divBdr>
                                    <w:top w:val="none" w:sz="0" w:space="0" w:color="auto"/>
                                    <w:left w:val="none" w:sz="0" w:space="0" w:color="auto"/>
                                    <w:bottom w:val="none" w:sz="0" w:space="0" w:color="auto"/>
                                    <w:right w:val="none" w:sz="0" w:space="0" w:color="auto"/>
                                  </w:divBdr>
                                </w:div>
                                <w:div w:id="11954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4624">
                          <w:marLeft w:val="0"/>
                          <w:marRight w:val="0"/>
                          <w:marTop w:val="0"/>
                          <w:marBottom w:val="0"/>
                          <w:divBdr>
                            <w:top w:val="none" w:sz="0" w:space="0" w:color="auto"/>
                            <w:left w:val="none" w:sz="0" w:space="0" w:color="auto"/>
                            <w:bottom w:val="none" w:sz="0" w:space="0" w:color="auto"/>
                            <w:right w:val="none" w:sz="0" w:space="0" w:color="auto"/>
                          </w:divBdr>
                          <w:divsChild>
                            <w:div w:id="1607690019">
                              <w:marLeft w:val="0"/>
                              <w:marRight w:val="0"/>
                              <w:marTop w:val="0"/>
                              <w:marBottom w:val="0"/>
                              <w:divBdr>
                                <w:top w:val="none" w:sz="0" w:space="0" w:color="auto"/>
                                <w:left w:val="none" w:sz="0" w:space="0" w:color="auto"/>
                                <w:bottom w:val="none" w:sz="0" w:space="0" w:color="auto"/>
                                <w:right w:val="none" w:sz="0" w:space="0" w:color="auto"/>
                              </w:divBdr>
                              <w:divsChild>
                                <w:div w:id="1453861319">
                                  <w:marLeft w:val="0"/>
                                  <w:marRight w:val="0"/>
                                  <w:marTop w:val="0"/>
                                  <w:marBottom w:val="0"/>
                                  <w:divBdr>
                                    <w:top w:val="none" w:sz="0" w:space="0" w:color="auto"/>
                                    <w:left w:val="none" w:sz="0" w:space="0" w:color="auto"/>
                                    <w:bottom w:val="none" w:sz="0" w:space="0" w:color="auto"/>
                                    <w:right w:val="none" w:sz="0" w:space="0" w:color="auto"/>
                                  </w:divBdr>
                                </w:div>
                                <w:div w:id="1250239176">
                                  <w:marLeft w:val="0"/>
                                  <w:marRight w:val="0"/>
                                  <w:marTop w:val="0"/>
                                  <w:marBottom w:val="0"/>
                                  <w:divBdr>
                                    <w:top w:val="none" w:sz="0" w:space="0" w:color="auto"/>
                                    <w:left w:val="none" w:sz="0" w:space="0" w:color="auto"/>
                                    <w:bottom w:val="none" w:sz="0" w:space="0" w:color="auto"/>
                                    <w:right w:val="none" w:sz="0" w:space="0" w:color="auto"/>
                                  </w:divBdr>
                                </w:div>
                                <w:div w:id="2066830721">
                                  <w:marLeft w:val="0"/>
                                  <w:marRight w:val="0"/>
                                  <w:marTop w:val="0"/>
                                  <w:marBottom w:val="0"/>
                                  <w:divBdr>
                                    <w:top w:val="none" w:sz="0" w:space="0" w:color="auto"/>
                                    <w:left w:val="none" w:sz="0" w:space="0" w:color="auto"/>
                                    <w:bottom w:val="none" w:sz="0" w:space="0" w:color="auto"/>
                                    <w:right w:val="none" w:sz="0" w:space="0" w:color="auto"/>
                                  </w:divBdr>
                                  <w:divsChild>
                                    <w:div w:id="1865240812">
                                      <w:marLeft w:val="0"/>
                                      <w:marRight w:val="0"/>
                                      <w:marTop w:val="0"/>
                                      <w:marBottom w:val="0"/>
                                      <w:divBdr>
                                        <w:top w:val="none" w:sz="0" w:space="0" w:color="auto"/>
                                        <w:left w:val="none" w:sz="0" w:space="0" w:color="auto"/>
                                        <w:bottom w:val="none" w:sz="0" w:space="0" w:color="auto"/>
                                        <w:right w:val="none" w:sz="0" w:space="0" w:color="auto"/>
                                      </w:divBdr>
                                    </w:div>
                                    <w:div w:id="466168009">
                                      <w:marLeft w:val="0"/>
                                      <w:marRight w:val="0"/>
                                      <w:marTop w:val="0"/>
                                      <w:marBottom w:val="0"/>
                                      <w:divBdr>
                                        <w:top w:val="none" w:sz="0" w:space="0" w:color="auto"/>
                                        <w:left w:val="none" w:sz="0" w:space="0" w:color="auto"/>
                                        <w:bottom w:val="none" w:sz="0" w:space="0" w:color="auto"/>
                                        <w:right w:val="none" w:sz="0" w:space="0" w:color="auto"/>
                                      </w:divBdr>
                                    </w:div>
                                    <w:div w:id="1233808566">
                                      <w:marLeft w:val="0"/>
                                      <w:marRight w:val="0"/>
                                      <w:marTop w:val="0"/>
                                      <w:marBottom w:val="0"/>
                                      <w:divBdr>
                                        <w:top w:val="none" w:sz="0" w:space="0" w:color="auto"/>
                                        <w:left w:val="none" w:sz="0" w:space="0" w:color="auto"/>
                                        <w:bottom w:val="none" w:sz="0" w:space="0" w:color="auto"/>
                                        <w:right w:val="none" w:sz="0" w:space="0" w:color="auto"/>
                                      </w:divBdr>
                                    </w:div>
                                    <w:div w:id="577129344">
                                      <w:marLeft w:val="0"/>
                                      <w:marRight w:val="0"/>
                                      <w:marTop w:val="0"/>
                                      <w:marBottom w:val="0"/>
                                      <w:divBdr>
                                        <w:top w:val="none" w:sz="0" w:space="0" w:color="auto"/>
                                        <w:left w:val="none" w:sz="0" w:space="0" w:color="auto"/>
                                        <w:bottom w:val="none" w:sz="0" w:space="0" w:color="auto"/>
                                        <w:right w:val="none" w:sz="0" w:space="0" w:color="auto"/>
                                      </w:divBdr>
                                    </w:div>
                                    <w:div w:id="2067482821">
                                      <w:marLeft w:val="0"/>
                                      <w:marRight w:val="0"/>
                                      <w:marTop w:val="0"/>
                                      <w:marBottom w:val="0"/>
                                      <w:divBdr>
                                        <w:top w:val="none" w:sz="0" w:space="0" w:color="auto"/>
                                        <w:left w:val="none" w:sz="0" w:space="0" w:color="auto"/>
                                        <w:bottom w:val="none" w:sz="0" w:space="0" w:color="auto"/>
                                        <w:right w:val="none" w:sz="0" w:space="0" w:color="auto"/>
                                      </w:divBdr>
                                    </w:div>
                                    <w:div w:id="1452751150">
                                      <w:marLeft w:val="0"/>
                                      <w:marRight w:val="0"/>
                                      <w:marTop w:val="0"/>
                                      <w:marBottom w:val="0"/>
                                      <w:divBdr>
                                        <w:top w:val="none" w:sz="0" w:space="0" w:color="auto"/>
                                        <w:left w:val="none" w:sz="0" w:space="0" w:color="auto"/>
                                        <w:bottom w:val="none" w:sz="0" w:space="0" w:color="auto"/>
                                        <w:right w:val="none" w:sz="0" w:space="0" w:color="auto"/>
                                      </w:divBdr>
                                    </w:div>
                                    <w:div w:id="1130249787">
                                      <w:marLeft w:val="0"/>
                                      <w:marRight w:val="0"/>
                                      <w:marTop w:val="0"/>
                                      <w:marBottom w:val="0"/>
                                      <w:divBdr>
                                        <w:top w:val="none" w:sz="0" w:space="0" w:color="auto"/>
                                        <w:left w:val="none" w:sz="0" w:space="0" w:color="auto"/>
                                        <w:bottom w:val="none" w:sz="0" w:space="0" w:color="auto"/>
                                        <w:right w:val="none" w:sz="0" w:space="0" w:color="auto"/>
                                      </w:divBdr>
                                    </w:div>
                                    <w:div w:id="1979801094">
                                      <w:marLeft w:val="0"/>
                                      <w:marRight w:val="0"/>
                                      <w:marTop w:val="0"/>
                                      <w:marBottom w:val="0"/>
                                      <w:divBdr>
                                        <w:top w:val="none" w:sz="0" w:space="0" w:color="auto"/>
                                        <w:left w:val="none" w:sz="0" w:space="0" w:color="auto"/>
                                        <w:bottom w:val="none" w:sz="0" w:space="0" w:color="auto"/>
                                        <w:right w:val="none" w:sz="0" w:space="0" w:color="auto"/>
                                      </w:divBdr>
                                    </w:div>
                                    <w:div w:id="531453788">
                                      <w:marLeft w:val="0"/>
                                      <w:marRight w:val="0"/>
                                      <w:marTop w:val="0"/>
                                      <w:marBottom w:val="0"/>
                                      <w:divBdr>
                                        <w:top w:val="none" w:sz="0" w:space="0" w:color="auto"/>
                                        <w:left w:val="none" w:sz="0" w:space="0" w:color="auto"/>
                                        <w:bottom w:val="none" w:sz="0" w:space="0" w:color="auto"/>
                                        <w:right w:val="none" w:sz="0" w:space="0" w:color="auto"/>
                                      </w:divBdr>
                                    </w:div>
                                    <w:div w:id="2059546734">
                                      <w:marLeft w:val="0"/>
                                      <w:marRight w:val="0"/>
                                      <w:marTop w:val="0"/>
                                      <w:marBottom w:val="0"/>
                                      <w:divBdr>
                                        <w:top w:val="none" w:sz="0" w:space="0" w:color="auto"/>
                                        <w:left w:val="none" w:sz="0" w:space="0" w:color="auto"/>
                                        <w:bottom w:val="none" w:sz="0" w:space="0" w:color="auto"/>
                                        <w:right w:val="none" w:sz="0" w:space="0" w:color="auto"/>
                                      </w:divBdr>
                                    </w:div>
                                    <w:div w:id="239293781">
                                      <w:marLeft w:val="0"/>
                                      <w:marRight w:val="0"/>
                                      <w:marTop w:val="0"/>
                                      <w:marBottom w:val="0"/>
                                      <w:divBdr>
                                        <w:top w:val="none" w:sz="0" w:space="0" w:color="auto"/>
                                        <w:left w:val="none" w:sz="0" w:space="0" w:color="auto"/>
                                        <w:bottom w:val="none" w:sz="0" w:space="0" w:color="auto"/>
                                        <w:right w:val="none" w:sz="0" w:space="0" w:color="auto"/>
                                      </w:divBdr>
                                    </w:div>
                                    <w:div w:id="1114978647">
                                      <w:marLeft w:val="0"/>
                                      <w:marRight w:val="0"/>
                                      <w:marTop w:val="0"/>
                                      <w:marBottom w:val="0"/>
                                      <w:divBdr>
                                        <w:top w:val="none" w:sz="0" w:space="0" w:color="auto"/>
                                        <w:left w:val="none" w:sz="0" w:space="0" w:color="auto"/>
                                        <w:bottom w:val="none" w:sz="0" w:space="0" w:color="auto"/>
                                        <w:right w:val="none" w:sz="0" w:space="0" w:color="auto"/>
                                      </w:divBdr>
                                    </w:div>
                                    <w:div w:id="1285499457">
                                      <w:marLeft w:val="0"/>
                                      <w:marRight w:val="0"/>
                                      <w:marTop w:val="0"/>
                                      <w:marBottom w:val="0"/>
                                      <w:divBdr>
                                        <w:top w:val="none" w:sz="0" w:space="0" w:color="auto"/>
                                        <w:left w:val="none" w:sz="0" w:space="0" w:color="auto"/>
                                        <w:bottom w:val="none" w:sz="0" w:space="0" w:color="auto"/>
                                        <w:right w:val="none" w:sz="0" w:space="0" w:color="auto"/>
                                      </w:divBdr>
                                    </w:div>
                                    <w:div w:id="186523327">
                                      <w:marLeft w:val="0"/>
                                      <w:marRight w:val="0"/>
                                      <w:marTop w:val="0"/>
                                      <w:marBottom w:val="0"/>
                                      <w:divBdr>
                                        <w:top w:val="none" w:sz="0" w:space="0" w:color="auto"/>
                                        <w:left w:val="none" w:sz="0" w:space="0" w:color="auto"/>
                                        <w:bottom w:val="none" w:sz="0" w:space="0" w:color="auto"/>
                                        <w:right w:val="none" w:sz="0" w:space="0" w:color="auto"/>
                                      </w:divBdr>
                                    </w:div>
                                    <w:div w:id="102384494">
                                      <w:marLeft w:val="0"/>
                                      <w:marRight w:val="0"/>
                                      <w:marTop w:val="0"/>
                                      <w:marBottom w:val="0"/>
                                      <w:divBdr>
                                        <w:top w:val="none" w:sz="0" w:space="0" w:color="auto"/>
                                        <w:left w:val="none" w:sz="0" w:space="0" w:color="auto"/>
                                        <w:bottom w:val="none" w:sz="0" w:space="0" w:color="auto"/>
                                        <w:right w:val="none" w:sz="0" w:space="0" w:color="auto"/>
                                      </w:divBdr>
                                    </w:div>
                                    <w:div w:id="1576284703">
                                      <w:marLeft w:val="0"/>
                                      <w:marRight w:val="0"/>
                                      <w:marTop w:val="0"/>
                                      <w:marBottom w:val="0"/>
                                      <w:divBdr>
                                        <w:top w:val="none" w:sz="0" w:space="0" w:color="auto"/>
                                        <w:left w:val="none" w:sz="0" w:space="0" w:color="auto"/>
                                        <w:bottom w:val="none" w:sz="0" w:space="0" w:color="auto"/>
                                        <w:right w:val="none" w:sz="0" w:space="0" w:color="auto"/>
                                      </w:divBdr>
                                    </w:div>
                                    <w:div w:id="1407651758">
                                      <w:marLeft w:val="0"/>
                                      <w:marRight w:val="0"/>
                                      <w:marTop w:val="0"/>
                                      <w:marBottom w:val="0"/>
                                      <w:divBdr>
                                        <w:top w:val="none" w:sz="0" w:space="0" w:color="auto"/>
                                        <w:left w:val="none" w:sz="0" w:space="0" w:color="auto"/>
                                        <w:bottom w:val="none" w:sz="0" w:space="0" w:color="auto"/>
                                        <w:right w:val="none" w:sz="0" w:space="0" w:color="auto"/>
                                      </w:divBdr>
                                    </w:div>
                                    <w:div w:id="76295995">
                                      <w:marLeft w:val="0"/>
                                      <w:marRight w:val="0"/>
                                      <w:marTop w:val="0"/>
                                      <w:marBottom w:val="0"/>
                                      <w:divBdr>
                                        <w:top w:val="none" w:sz="0" w:space="0" w:color="auto"/>
                                        <w:left w:val="none" w:sz="0" w:space="0" w:color="auto"/>
                                        <w:bottom w:val="none" w:sz="0" w:space="0" w:color="auto"/>
                                        <w:right w:val="none" w:sz="0" w:space="0" w:color="auto"/>
                                      </w:divBdr>
                                    </w:div>
                                    <w:div w:id="237054545">
                                      <w:marLeft w:val="0"/>
                                      <w:marRight w:val="0"/>
                                      <w:marTop w:val="0"/>
                                      <w:marBottom w:val="0"/>
                                      <w:divBdr>
                                        <w:top w:val="none" w:sz="0" w:space="0" w:color="auto"/>
                                        <w:left w:val="none" w:sz="0" w:space="0" w:color="auto"/>
                                        <w:bottom w:val="none" w:sz="0" w:space="0" w:color="auto"/>
                                        <w:right w:val="none" w:sz="0" w:space="0" w:color="auto"/>
                                      </w:divBdr>
                                    </w:div>
                                    <w:div w:id="20961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3673">
                          <w:marLeft w:val="0"/>
                          <w:marRight w:val="0"/>
                          <w:marTop w:val="0"/>
                          <w:marBottom w:val="0"/>
                          <w:divBdr>
                            <w:top w:val="none" w:sz="0" w:space="0" w:color="auto"/>
                            <w:left w:val="none" w:sz="0" w:space="0" w:color="auto"/>
                            <w:bottom w:val="none" w:sz="0" w:space="0" w:color="auto"/>
                            <w:right w:val="none" w:sz="0" w:space="0" w:color="auto"/>
                          </w:divBdr>
                          <w:divsChild>
                            <w:div w:id="101195610">
                              <w:marLeft w:val="0"/>
                              <w:marRight w:val="0"/>
                              <w:marTop w:val="0"/>
                              <w:marBottom w:val="0"/>
                              <w:divBdr>
                                <w:top w:val="none" w:sz="0" w:space="0" w:color="auto"/>
                                <w:left w:val="none" w:sz="0" w:space="0" w:color="auto"/>
                                <w:bottom w:val="none" w:sz="0" w:space="0" w:color="auto"/>
                                <w:right w:val="none" w:sz="0" w:space="0" w:color="auto"/>
                              </w:divBdr>
                              <w:divsChild>
                                <w:div w:id="312833150">
                                  <w:marLeft w:val="0"/>
                                  <w:marRight w:val="0"/>
                                  <w:marTop w:val="0"/>
                                  <w:marBottom w:val="0"/>
                                  <w:divBdr>
                                    <w:top w:val="none" w:sz="0" w:space="0" w:color="auto"/>
                                    <w:left w:val="none" w:sz="0" w:space="0" w:color="auto"/>
                                    <w:bottom w:val="none" w:sz="0" w:space="0" w:color="auto"/>
                                    <w:right w:val="none" w:sz="0" w:space="0" w:color="auto"/>
                                  </w:divBdr>
                                </w:div>
                                <w:div w:id="7068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0207">
                          <w:marLeft w:val="0"/>
                          <w:marRight w:val="0"/>
                          <w:marTop w:val="0"/>
                          <w:marBottom w:val="0"/>
                          <w:divBdr>
                            <w:top w:val="none" w:sz="0" w:space="0" w:color="auto"/>
                            <w:left w:val="none" w:sz="0" w:space="0" w:color="auto"/>
                            <w:bottom w:val="none" w:sz="0" w:space="0" w:color="auto"/>
                            <w:right w:val="none" w:sz="0" w:space="0" w:color="auto"/>
                          </w:divBdr>
                          <w:divsChild>
                            <w:div w:id="1841120920">
                              <w:marLeft w:val="0"/>
                              <w:marRight w:val="0"/>
                              <w:marTop w:val="0"/>
                              <w:marBottom w:val="0"/>
                              <w:divBdr>
                                <w:top w:val="none" w:sz="0" w:space="0" w:color="auto"/>
                                <w:left w:val="none" w:sz="0" w:space="0" w:color="auto"/>
                                <w:bottom w:val="none" w:sz="0" w:space="0" w:color="auto"/>
                                <w:right w:val="none" w:sz="0" w:space="0" w:color="auto"/>
                              </w:divBdr>
                              <w:divsChild>
                                <w:div w:id="557084421">
                                  <w:marLeft w:val="0"/>
                                  <w:marRight w:val="0"/>
                                  <w:marTop w:val="0"/>
                                  <w:marBottom w:val="0"/>
                                  <w:divBdr>
                                    <w:top w:val="none" w:sz="0" w:space="0" w:color="auto"/>
                                    <w:left w:val="none" w:sz="0" w:space="0" w:color="auto"/>
                                    <w:bottom w:val="none" w:sz="0" w:space="0" w:color="auto"/>
                                    <w:right w:val="none" w:sz="0" w:space="0" w:color="auto"/>
                                  </w:divBdr>
                                </w:div>
                                <w:div w:id="104798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6019">
                          <w:marLeft w:val="0"/>
                          <w:marRight w:val="0"/>
                          <w:marTop w:val="0"/>
                          <w:marBottom w:val="0"/>
                          <w:divBdr>
                            <w:top w:val="none" w:sz="0" w:space="0" w:color="auto"/>
                            <w:left w:val="none" w:sz="0" w:space="0" w:color="auto"/>
                            <w:bottom w:val="none" w:sz="0" w:space="0" w:color="auto"/>
                            <w:right w:val="none" w:sz="0" w:space="0" w:color="auto"/>
                          </w:divBdr>
                          <w:divsChild>
                            <w:div w:id="453063628">
                              <w:marLeft w:val="0"/>
                              <w:marRight w:val="0"/>
                              <w:marTop w:val="0"/>
                              <w:marBottom w:val="0"/>
                              <w:divBdr>
                                <w:top w:val="none" w:sz="0" w:space="0" w:color="auto"/>
                                <w:left w:val="none" w:sz="0" w:space="0" w:color="auto"/>
                                <w:bottom w:val="none" w:sz="0" w:space="0" w:color="auto"/>
                                <w:right w:val="none" w:sz="0" w:space="0" w:color="auto"/>
                              </w:divBdr>
                              <w:divsChild>
                                <w:div w:id="7344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60959">
                          <w:marLeft w:val="0"/>
                          <w:marRight w:val="0"/>
                          <w:marTop w:val="0"/>
                          <w:marBottom w:val="0"/>
                          <w:divBdr>
                            <w:top w:val="none" w:sz="0" w:space="0" w:color="auto"/>
                            <w:left w:val="none" w:sz="0" w:space="0" w:color="auto"/>
                            <w:bottom w:val="none" w:sz="0" w:space="0" w:color="auto"/>
                            <w:right w:val="none" w:sz="0" w:space="0" w:color="auto"/>
                          </w:divBdr>
                          <w:divsChild>
                            <w:div w:id="534580504">
                              <w:marLeft w:val="0"/>
                              <w:marRight w:val="0"/>
                              <w:marTop w:val="0"/>
                              <w:marBottom w:val="0"/>
                              <w:divBdr>
                                <w:top w:val="none" w:sz="0" w:space="0" w:color="auto"/>
                                <w:left w:val="none" w:sz="0" w:space="0" w:color="auto"/>
                                <w:bottom w:val="none" w:sz="0" w:space="0" w:color="auto"/>
                                <w:right w:val="none" w:sz="0" w:space="0" w:color="auto"/>
                              </w:divBdr>
                              <w:divsChild>
                                <w:div w:id="987368054">
                                  <w:marLeft w:val="0"/>
                                  <w:marRight w:val="0"/>
                                  <w:marTop w:val="0"/>
                                  <w:marBottom w:val="0"/>
                                  <w:divBdr>
                                    <w:top w:val="none" w:sz="0" w:space="0" w:color="auto"/>
                                    <w:left w:val="none" w:sz="0" w:space="0" w:color="auto"/>
                                    <w:bottom w:val="none" w:sz="0" w:space="0" w:color="auto"/>
                                    <w:right w:val="none" w:sz="0" w:space="0" w:color="auto"/>
                                  </w:divBdr>
                                </w:div>
                                <w:div w:id="638417272">
                                  <w:marLeft w:val="0"/>
                                  <w:marRight w:val="0"/>
                                  <w:marTop w:val="0"/>
                                  <w:marBottom w:val="0"/>
                                  <w:divBdr>
                                    <w:top w:val="none" w:sz="0" w:space="0" w:color="auto"/>
                                    <w:left w:val="none" w:sz="0" w:space="0" w:color="auto"/>
                                    <w:bottom w:val="none" w:sz="0" w:space="0" w:color="auto"/>
                                    <w:right w:val="none" w:sz="0" w:space="0" w:color="auto"/>
                                  </w:divBdr>
                                  <w:divsChild>
                                    <w:div w:id="1285504676">
                                      <w:marLeft w:val="0"/>
                                      <w:marRight w:val="0"/>
                                      <w:marTop w:val="0"/>
                                      <w:marBottom w:val="0"/>
                                      <w:divBdr>
                                        <w:top w:val="none" w:sz="0" w:space="0" w:color="auto"/>
                                        <w:left w:val="none" w:sz="0" w:space="0" w:color="auto"/>
                                        <w:bottom w:val="none" w:sz="0" w:space="0" w:color="auto"/>
                                        <w:right w:val="none" w:sz="0" w:space="0" w:color="auto"/>
                                      </w:divBdr>
                                    </w:div>
                                    <w:div w:id="613053303">
                                      <w:marLeft w:val="0"/>
                                      <w:marRight w:val="0"/>
                                      <w:marTop w:val="0"/>
                                      <w:marBottom w:val="0"/>
                                      <w:divBdr>
                                        <w:top w:val="none" w:sz="0" w:space="0" w:color="auto"/>
                                        <w:left w:val="none" w:sz="0" w:space="0" w:color="auto"/>
                                        <w:bottom w:val="none" w:sz="0" w:space="0" w:color="auto"/>
                                        <w:right w:val="none" w:sz="0" w:space="0" w:color="auto"/>
                                      </w:divBdr>
                                    </w:div>
                                    <w:div w:id="1159156904">
                                      <w:marLeft w:val="0"/>
                                      <w:marRight w:val="0"/>
                                      <w:marTop w:val="0"/>
                                      <w:marBottom w:val="0"/>
                                      <w:divBdr>
                                        <w:top w:val="none" w:sz="0" w:space="0" w:color="auto"/>
                                        <w:left w:val="none" w:sz="0" w:space="0" w:color="auto"/>
                                        <w:bottom w:val="none" w:sz="0" w:space="0" w:color="auto"/>
                                        <w:right w:val="none" w:sz="0" w:space="0" w:color="auto"/>
                                      </w:divBdr>
                                    </w:div>
                                    <w:div w:id="1214392473">
                                      <w:marLeft w:val="0"/>
                                      <w:marRight w:val="0"/>
                                      <w:marTop w:val="0"/>
                                      <w:marBottom w:val="0"/>
                                      <w:divBdr>
                                        <w:top w:val="none" w:sz="0" w:space="0" w:color="auto"/>
                                        <w:left w:val="none" w:sz="0" w:space="0" w:color="auto"/>
                                        <w:bottom w:val="none" w:sz="0" w:space="0" w:color="auto"/>
                                        <w:right w:val="none" w:sz="0" w:space="0" w:color="auto"/>
                                      </w:divBdr>
                                    </w:div>
                                    <w:div w:id="7755560">
                                      <w:marLeft w:val="0"/>
                                      <w:marRight w:val="0"/>
                                      <w:marTop w:val="0"/>
                                      <w:marBottom w:val="0"/>
                                      <w:divBdr>
                                        <w:top w:val="none" w:sz="0" w:space="0" w:color="auto"/>
                                        <w:left w:val="none" w:sz="0" w:space="0" w:color="auto"/>
                                        <w:bottom w:val="none" w:sz="0" w:space="0" w:color="auto"/>
                                        <w:right w:val="none" w:sz="0" w:space="0" w:color="auto"/>
                                      </w:divBdr>
                                    </w:div>
                                    <w:div w:id="1051340394">
                                      <w:marLeft w:val="0"/>
                                      <w:marRight w:val="0"/>
                                      <w:marTop w:val="0"/>
                                      <w:marBottom w:val="0"/>
                                      <w:divBdr>
                                        <w:top w:val="none" w:sz="0" w:space="0" w:color="auto"/>
                                        <w:left w:val="none" w:sz="0" w:space="0" w:color="auto"/>
                                        <w:bottom w:val="none" w:sz="0" w:space="0" w:color="auto"/>
                                        <w:right w:val="none" w:sz="0" w:space="0" w:color="auto"/>
                                      </w:divBdr>
                                    </w:div>
                                    <w:div w:id="1094546252">
                                      <w:marLeft w:val="0"/>
                                      <w:marRight w:val="0"/>
                                      <w:marTop w:val="0"/>
                                      <w:marBottom w:val="0"/>
                                      <w:divBdr>
                                        <w:top w:val="none" w:sz="0" w:space="0" w:color="auto"/>
                                        <w:left w:val="none" w:sz="0" w:space="0" w:color="auto"/>
                                        <w:bottom w:val="none" w:sz="0" w:space="0" w:color="auto"/>
                                        <w:right w:val="none" w:sz="0" w:space="0" w:color="auto"/>
                                      </w:divBdr>
                                    </w:div>
                                    <w:div w:id="1579630519">
                                      <w:marLeft w:val="0"/>
                                      <w:marRight w:val="0"/>
                                      <w:marTop w:val="0"/>
                                      <w:marBottom w:val="0"/>
                                      <w:divBdr>
                                        <w:top w:val="none" w:sz="0" w:space="0" w:color="auto"/>
                                        <w:left w:val="none" w:sz="0" w:space="0" w:color="auto"/>
                                        <w:bottom w:val="none" w:sz="0" w:space="0" w:color="auto"/>
                                        <w:right w:val="none" w:sz="0" w:space="0" w:color="auto"/>
                                      </w:divBdr>
                                    </w:div>
                                    <w:div w:id="1877695623">
                                      <w:marLeft w:val="0"/>
                                      <w:marRight w:val="0"/>
                                      <w:marTop w:val="0"/>
                                      <w:marBottom w:val="0"/>
                                      <w:divBdr>
                                        <w:top w:val="none" w:sz="0" w:space="0" w:color="auto"/>
                                        <w:left w:val="none" w:sz="0" w:space="0" w:color="auto"/>
                                        <w:bottom w:val="none" w:sz="0" w:space="0" w:color="auto"/>
                                        <w:right w:val="none" w:sz="0" w:space="0" w:color="auto"/>
                                      </w:divBdr>
                                    </w:div>
                                    <w:div w:id="1341197603">
                                      <w:marLeft w:val="0"/>
                                      <w:marRight w:val="0"/>
                                      <w:marTop w:val="0"/>
                                      <w:marBottom w:val="0"/>
                                      <w:divBdr>
                                        <w:top w:val="none" w:sz="0" w:space="0" w:color="auto"/>
                                        <w:left w:val="none" w:sz="0" w:space="0" w:color="auto"/>
                                        <w:bottom w:val="none" w:sz="0" w:space="0" w:color="auto"/>
                                        <w:right w:val="none" w:sz="0" w:space="0" w:color="auto"/>
                                      </w:divBdr>
                                    </w:div>
                                    <w:div w:id="2108769410">
                                      <w:marLeft w:val="0"/>
                                      <w:marRight w:val="0"/>
                                      <w:marTop w:val="0"/>
                                      <w:marBottom w:val="0"/>
                                      <w:divBdr>
                                        <w:top w:val="none" w:sz="0" w:space="0" w:color="auto"/>
                                        <w:left w:val="none" w:sz="0" w:space="0" w:color="auto"/>
                                        <w:bottom w:val="none" w:sz="0" w:space="0" w:color="auto"/>
                                        <w:right w:val="none" w:sz="0" w:space="0" w:color="auto"/>
                                      </w:divBdr>
                                    </w:div>
                                    <w:div w:id="1562136733">
                                      <w:marLeft w:val="0"/>
                                      <w:marRight w:val="0"/>
                                      <w:marTop w:val="0"/>
                                      <w:marBottom w:val="0"/>
                                      <w:divBdr>
                                        <w:top w:val="none" w:sz="0" w:space="0" w:color="auto"/>
                                        <w:left w:val="none" w:sz="0" w:space="0" w:color="auto"/>
                                        <w:bottom w:val="none" w:sz="0" w:space="0" w:color="auto"/>
                                        <w:right w:val="none" w:sz="0" w:space="0" w:color="auto"/>
                                      </w:divBdr>
                                    </w:div>
                                    <w:div w:id="1137837970">
                                      <w:marLeft w:val="0"/>
                                      <w:marRight w:val="0"/>
                                      <w:marTop w:val="0"/>
                                      <w:marBottom w:val="0"/>
                                      <w:divBdr>
                                        <w:top w:val="none" w:sz="0" w:space="0" w:color="auto"/>
                                        <w:left w:val="none" w:sz="0" w:space="0" w:color="auto"/>
                                        <w:bottom w:val="none" w:sz="0" w:space="0" w:color="auto"/>
                                        <w:right w:val="none" w:sz="0" w:space="0" w:color="auto"/>
                                      </w:divBdr>
                                    </w:div>
                                    <w:div w:id="1963269178">
                                      <w:marLeft w:val="0"/>
                                      <w:marRight w:val="0"/>
                                      <w:marTop w:val="0"/>
                                      <w:marBottom w:val="0"/>
                                      <w:divBdr>
                                        <w:top w:val="none" w:sz="0" w:space="0" w:color="auto"/>
                                        <w:left w:val="none" w:sz="0" w:space="0" w:color="auto"/>
                                        <w:bottom w:val="none" w:sz="0" w:space="0" w:color="auto"/>
                                        <w:right w:val="none" w:sz="0" w:space="0" w:color="auto"/>
                                      </w:divBdr>
                                    </w:div>
                                    <w:div w:id="2125687662">
                                      <w:marLeft w:val="0"/>
                                      <w:marRight w:val="0"/>
                                      <w:marTop w:val="0"/>
                                      <w:marBottom w:val="0"/>
                                      <w:divBdr>
                                        <w:top w:val="none" w:sz="0" w:space="0" w:color="auto"/>
                                        <w:left w:val="none" w:sz="0" w:space="0" w:color="auto"/>
                                        <w:bottom w:val="none" w:sz="0" w:space="0" w:color="auto"/>
                                        <w:right w:val="none" w:sz="0" w:space="0" w:color="auto"/>
                                      </w:divBdr>
                                    </w:div>
                                    <w:div w:id="23211100">
                                      <w:marLeft w:val="0"/>
                                      <w:marRight w:val="0"/>
                                      <w:marTop w:val="0"/>
                                      <w:marBottom w:val="0"/>
                                      <w:divBdr>
                                        <w:top w:val="none" w:sz="0" w:space="0" w:color="auto"/>
                                        <w:left w:val="none" w:sz="0" w:space="0" w:color="auto"/>
                                        <w:bottom w:val="none" w:sz="0" w:space="0" w:color="auto"/>
                                        <w:right w:val="none" w:sz="0" w:space="0" w:color="auto"/>
                                      </w:divBdr>
                                    </w:div>
                                    <w:div w:id="1315380710">
                                      <w:marLeft w:val="0"/>
                                      <w:marRight w:val="0"/>
                                      <w:marTop w:val="0"/>
                                      <w:marBottom w:val="0"/>
                                      <w:divBdr>
                                        <w:top w:val="none" w:sz="0" w:space="0" w:color="auto"/>
                                        <w:left w:val="none" w:sz="0" w:space="0" w:color="auto"/>
                                        <w:bottom w:val="none" w:sz="0" w:space="0" w:color="auto"/>
                                        <w:right w:val="none" w:sz="0" w:space="0" w:color="auto"/>
                                      </w:divBdr>
                                    </w:div>
                                    <w:div w:id="446004420">
                                      <w:marLeft w:val="0"/>
                                      <w:marRight w:val="0"/>
                                      <w:marTop w:val="0"/>
                                      <w:marBottom w:val="0"/>
                                      <w:divBdr>
                                        <w:top w:val="none" w:sz="0" w:space="0" w:color="auto"/>
                                        <w:left w:val="none" w:sz="0" w:space="0" w:color="auto"/>
                                        <w:bottom w:val="none" w:sz="0" w:space="0" w:color="auto"/>
                                        <w:right w:val="none" w:sz="0" w:space="0" w:color="auto"/>
                                      </w:divBdr>
                                    </w:div>
                                    <w:div w:id="399331050">
                                      <w:marLeft w:val="0"/>
                                      <w:marRight w:val="0"/>
                                      <w:marTop w:val="0"/>
                                      <w:marBottom w:val="0"/>
                                      <w:divBdr>
                                        <w:top w:val="none" w:sz="0" w:space="0" w:color="auto"/>
                                        <w:left w:val="none" w:sz="0" w:space="0" w:color="auto"/>
                                        <w:bottom w:val="none" w:sz="0" w:space="0" w:color="auto"/>
                                        <w:right w:val="none" w:sz="0" w:space="0" w:color="auto"/>
                                      </w:divBdr>
                                    </w:div>
                                    <w:div w:id="42684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3051">
          <w:marLeft w:val="0"/>
          <w:marRight w:val="0"/>
          <w:marTop w:val="0"/>
          <w:marBottom w:val="0"/>
          <w:divBdr>
            <w:top w:val="none" w:sz="0" w:space="0" w:color="auto"/>
            <w:left w:val="none" w:sz="0" w:space="0" w:color="auto"/>
            <w:bottom w:val="none" w:sz="0" w:space="0" w:color="auto"/>
            <w:right w:val="none" w:sz="0" w:space="0" w:color="auto"/>
          </w:divBdr>
          <w:divsChild>
            <w:div w:id="1888373489">
              <w:marLeft w:val="0"/>
              <w:marRight w:val="0"/>
              <w:marTop w:val="0"/>
              <w:marBottom w:val="75"/>
              <w:divBdr>
                <w:top w:val="none" w:sz="0" w:space="0" w:color="auto"/>
                <w:left w:val="none" w:sz="0" w:space="0" w:color="auto"/>
                <w:bottom w:val="none" w:sz="0" w:space="0" w:color="auto"/>
                <w:right w:val="none" w:sz="0" w:space="0" w:color="auto"/>
              </w:divBdr>
            </w:div>
            <w:div w:id="230238198">
              <w:marLeft w:val="0"/>
              <w:marRight w:val="0"/>
              <w:marTop w:val="0"/>
              <w:marBottom w:val="0"/>
              <w:divBdr>
                <w:top w:val="none" w:sz="0" w:space="0" w:color="auto"/>
                <w:left w:val="none" w:sz="0" w:space="0" w:color="auto"/>
                <w:bottom w:val="none" w:sz="0" w:space="0" w:color="auto"/>
                <w:right w:val="none" w:sz="0" w:space="0" w:color="auto"/>
              </w:divBdr>
            </w:div>
            <w:div w:id="284045068">
              <w:marLeft w:val="0"/>
              <w:marRight w:val="0"/>
              <w:marTop w:val="0"/>
              <w:marBottom w:val="75"/>
              <w:divBdr>
                <w:top w:val="none" w:sz="0" w:space="0" w:color="auto"/>
                <w:left w:val="none" w:sz="0" w:space="0" w:color="auto"/>
                <w:bottom w:val="none" w:sz="0" w:space="0" w:color="auto"/>
                <w:right w:val="none" w:sz="0" w:space="0" w:color="auto"/>
              </w:divBdr>
            </w:div>
          </w:divsChild>
        </w:div>
        <w:div w:id="1456484426">
          <w:marLeft w:val="0"/>
          <w:marRight w:val="0"/>
          <w:marTop w:val="0"/>
          <w:marBottom w:val="0"/>
          <w:divBdr>
            <w:top w:val="none" w:sz="0" w:space="0" w:color="auto"/>
            <w:left w:val="none" w:sz="0" w:space="0" w:color="auto"/>
            <w:bottom w:val="none" w:sz="0" w:space="0" w:color="auto"/>
            <w:right w:val="none" w:sz="0" w:space="0" w:color="auto"/>
          </w:divBdr>
          <w:divsChild>
            <w:div w:id="303199512">
              <w:marLeft w:val="0"/>
              <w:marRight w:val="0"/>
              <w:marTop w:val="0"/>
              <w:marBottom w:val="0"/>
              <w:divBdr>
                <w:top w:val="none" w:sz="0" w:space="0" w:color="auto"/>
                <w:left w:val="none" w:sz="0" w:space="0" w:color="auto"/>
                <w:bottom w:val="none" w:sz="0" w:space="0" w:color="auto"/>
                <w:right w:val="none" w:sz="0" w:space="0" w:color="auto"/>
              </w:divBdr>
              <w:divsChild>
                <w:div w:id="986737598">
                  <w:marLeft w:val="0"/>
                  <w:marRight w:val="0"/>
                  <w:marTop w:val="0"/>
                  <w:marBottom w:val="0"/>
                  <w:divBdr>
                    <w:top w:val="none" w:sz="0" w:space="0" w:color="auto"/>
                    <w:left w:val="none" w:sz="0" w:space="0" w:color="auto"/>
                    <w:bottom w:val="none" w:sz="0" w:space="0" w:color="auto"/>
                    <w:right w:val="none" w:sz="0" w:space="0" w:color="auto"/>
                  </w:divBdr>
                  <w:divsChild>
                    <w:div w:id="734739378">
                      <w:marLeft w:val="0"/>
                      <w:marRight w:val="0"/>
                      <w:marTop w:val="0"/>
                      <w:marBottom w:val="0"/>
                      <w:divBdr>
                        <w:top w:val="none" w:sz="0" w:space="0" w:color="auto"/>
                        <w:left w:val="none" w:sz="0" w:space="0" w:color="auto"/>
                        <w:bottom w:val="none" w:sz="0" w:space="0" w:color="auto"/>
                        <w:right w:val="none" w:sz="0" w:space="0" w:color="auto"/>
                      </w:divBdr>
                      <w:divsChild>
                        <w:div w:id="213007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118517877">
          <w:marLeft w:val="0"/>
          <w:marRight w:val="0"/>
          <w:marTop w:val="0"/>
          <w:marBottom w:val="0"/>
          <w:divBdr>
            <w:top w:val="none" w:sz="0" w:space="0" w:color="auto"/>
            <w:left w:val="none" w:sz="0" w:space="0" w:color="auto"/>
            <w:bottom w:val="none" w:sz="0" w:space="0" w:color="auto"/>
            <w:right w:val="none" w:sz="0" w:space="0" w:color="auto"/>
          </w:divBdr>
          <w:divsChild>
            <w:div w:id="717898383">
              <w:marLeft w:val="0"/>
              <w:marRight w:val="0"/>
              <w:marTop w:val="0"/>
              <w:marBottom w:val="0"/>
              <w:divBdr>
                <w:top w:val="none" w:sz="0" w:space="0" w:color="auto"/>
                <w:left w:val="none" w:sz="0" w:space="0" w:color="auto"/>
                <w:bottom w:val="none" w:sz="0" w:space="0" w:color="auto"/>
                <w:right w:val="none" w:sz="0" w:space="0" w:color="auto"/>
              </w:divBdr>
              <w:divsChild>
                <w:div w:id="39146925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117" Type="http://schemas.openxmlformats.org/officeDocument/2006/relationships/control" Target="activeX/activeX102.xml"/><Relationship Id="rId21" Type="http://schemas.openxmlformats.org/officeDocument/2006/relationships/control" Target="activeX/activeX7.xml"/><Relationship Id="rId42" Type="http://schemas.openxmlformats.org/officeDocument/2006/relationships/control" Target="activeX/activeX27.xml"/><Relationship Id="rId47" Type="http://schemas.openxmlformats.org/officeDocument/2006/relationships/control" Target="activeX/activeX32.xml"/><Relationship Id="rId63" Type="http://schemas.openxmlformats.org/officeDocument/2006/relationships/control" Target="activeX/activeX48.xml"/><Relationship Id="rId68" Type="http://schemas.openxmlformats.org/officeDocument/2006/relationships/control" Target="activeX/activeX53.xml"/><Relationship Id="rId84" Type="http://schemas.openxmlformats.org/officeDocument/2006/relationships/control" Target="activeX/activeX69.xml"/><Relationship Id="rId89" Type="http://schemas.openxmlformats.org/officeDocument/2006/relationships/control" Target="activeX/activeX74.xml"/><Relationship Id="rId112" Type="http://schemas.openxmlformats.org/officeDocument/2006/relationships/control" Target="activeX/activeX97.xml"/><Relationship Id="rId133" Type="http://schemas.openxmlformats.org/officeDocument/2006/relationships/control" Target="activeX/activeX118.xml"/><Relationship Id="rId138" Type="http://schemas.openxmlformats.org/officeDocument/2006/relationships/control" Target="activeX/activeX123.xml"/><Relationship Id="rId154" Type="http://schemas.openxmlformats.org/officeDocument/2006/relationships/control" Target="activeX/activeX137.xml"/><Relationship Id="rId159" Type="http://schemas.openxmlformats.org/officeDocument/2006/relationships/control" Target="activeX/activeX142.xml"/><Relationship Id="rId170" Type="http://schemas.openxmlformats.org/officeDocument/2006/relationships/hyperlink" Target="http://ec.europa.eu/isa" TargetMode="External"/><Relationship Id="rId16" Type="http://schemas.openxmlformats.org/officeDocument/2006/relationships/control" Target="activeX/activeX4.xml"/><Relationship Id="rId107" Type="http://schemas.openxmlformats.org/officeDocument/2006/relationships/control" Target="activeX/activeX92.xml"/><Relationship Id="rId11" Type="http://schemas.openxmlformats.org/officeDocument/2006/relationships/image" Target="media/image2.wmf"/><Relationship Id="rId32" Type="http://schemas.openxmlformats.org/officeDocument/2006/relationships/control" Target="activeX/activeX17.xml"/><Relationship Id="rId37" Type="http://schemas.openxmlformats.org/officeDocument/2006/relationships/control" Target="activeX/activeX22.xml"/><Relationship Id="rId53" Type="http://schemas.openxmlformats.org/officeDocument/2006/relationships/control" Target="activeX/activeX38.xml"/><Relationship Id="rId58" Type="http://schemas.openxmlformats.org/officeDocument/2006/relationships/control" Target="activeX/activeX43.xml"/><Relationship Id="rId74" Type="http://schemas.openxmlformats.org/officeDocument/2006/relationships/control" Target="activeX/activeX59.xml"/><Relationship Id="rId79" Type="http://schemas.openxmlformats.org/officeDocument/2006/relationships/control" Target="activeX/activeX64.xml"/><Relationship Id="rId102" Type="http://schemas.openxmlformats.org/officeDocument/2006/relationships/control" Target="activeX/activeX87.xml"/><Relationship Id="rId123" Type="http://schemas.openxmlformats.org/officeDocument/2006/relationships/control" Target="activeX/activeX108.xml"/><Relationship Id="rId128" Type="http://schemas.openxmlformats.org/officeDocument/2006/relationships/control" Target="activeX/activeX113.xml"/><Relationship Id="rId144" Type="http://schemas.openxmlformats.org/officeDocument/2006/relationships/hyperlink" Target="http://eur-lex.europa.eu/resource.html?uri=cellar:bc4bab37-e5f2-11e5-8a50-01aa75ed71a1.0004.02/DOC_1&amp;format=PDF" TargetMode="External"/><Relationship Id="rId149" Type="http://schemas.openxmlformats.org/officeDocument/2006/relationships/control" Target="activeX/activeX132.xml"/><Relationship Id="rId5" Type="http://schemas.openxmlformats.org/officeDocument/2006/relationships/hyperlink" Target="https://ec.europa.eu/eusurvey/home/welcome/runner" TargetMode="External"/><Relationship Id="rId90" Type="http://schemas.openxmlformats.org/officeDocument/2006/relationships/control" Target="activeX/activeX75.xml"/><Relationship Id="rId95" Type="http://schemas.openxmlformats.org/officeDocument/2006/relationships/control" Target="activeX/activeX80.xml"/><Relationship Id="rId160" Type="http://schemas.openxmlformats.org/officeDocument/2006/relationships/control" Target="activeX/activeX143.xml"/><Relationship Id="rId165" Type="http://schemas.openxmlformats.org/officeDocument/2006/relationships/hyperlink" Target="https://ec.europa.eu/eusurvey/runner/070bd453-9b33-4be0-9fc9-67da1771a25d?draftid=c69289b4-7a19-417b-b84c-81c119aa86ee" TargetMode="External"/><Relationship Id="rId22" Type="http://schemas.openxmlformats.org/officeDocument/2006/relationships/control" Target="activeX/activeX8.xml"/><Relationship Id="rId27" Type="http://schemas.openxmlformats.org/officeDocument/2006/relationships/control" Target="activeX/activeX12.xml"/><Relationship Id="rId43" Type="http://schemas.openxmlformats.org/officeDocument/2006/relationships/control" Target="activeX/activeX28.xml"/><Relationship Id="rId48" Type="http://schemas.openxmlformats.org/officeDocument/2006/relationships/control" Target="activeX/activeX33.xml"/><Relationship Id="rId64" Type="http://schemas.openxmlformats.org/officeDocument/2006/relationships/control" Target="activeX/activeX49.xml"/><Relationship Id="rId69" Type="http://schemas.openxmlformats.org/officeDocument/2006/relationships/control" Target="activeX/activeX54.xml"/><Relationship Id="rId113" Type="http://schemas.openxmlformats.org/officeDocument/2006/relationships/control" Target="activeX/activeX98.xml"/><Relationship Id="rId118" Type="http://schemas.openxmlformats.org/officeDocument/2006/relationships/control" Target="activeX/activeX103.xml"/><Relationship Id="rId134" Type="http://schemas.openxmlformats.org/officeDocument/2006/relationships/control" Target="activeX/activeX119.xml"/><Relationship Id="rId139" Type="http://schemas.openxmlformats.org/officeDocument/2006/relationships/control" Target="activeX/activeX124.xml"/><Relationship Id="rId80" Type="http://schemas.openxmlformats.org/officeDocument/2006/relationships/control" Target="activeX/activeX65.xml"/><Relationship Id="rId85" Type="http://schemas.openxmlformats.org/officeDocument/2006/relationships/control" Target="activeX/activeX70.xml"/><Relationship Id="rId150" Type="http://schemas.openxmlformats.org/officeDocument/2006/relationships/control" Target="activeX/activeX133.xml"/><Relationship Id="rId155" Type="http://schemas.openxmlformats.org/officeDocument/2006/relationships/control" Target="activeX/activeX138.xml"/><Relationship Id="rId171" Type="http://schemas.openxmlformats.org/officeDocument/2006/relationships/fontTable" Target="fontTable.xml"/><Relationship Id="rId12" Type="http://schemas.openxmlformats.org/officeDocument/2006/relationships/control" Target="activeX/activeX1.xml"/><Relationship Id="rId17" Type="http://schemas.openxmlformats.org/officeDocument/2006/relationships/control" Target="activeX/activeX5.xml"/><Relationship Id="rId33" Type="http://schemas.openxmlformats.org/officeDocument/2006/relationships/control" Target="activeX/activeX18.xml"/><Relationship Id="rId38" Type="http://schemas.openxmlformats.org/officeDocument/2006/relationships/control" Target="activeX/activeX23.xml"/><Relationship Id="rId59" Type="http://schemas.openxmlformats.org/officeDocument/2006/relationships/control" Target="activeX/activeX44.xml"/><Relationship Id="rId103" Type="http://schemas.openxmlformats.org/officeDocument/2006/relationships/control" Target="activeX/activeX88.xml"/><Relationship Id="rId108" Type="http://schemas.openxmlformats.org/officeDocument/2006/relationships/control" Target="activeX/activeX93.xml"/><Relationship Id="rId124" Type="http://schemas.openxmlformats.org/officeDocument/2006/relationships/control" Target="activeX/activeX109.xml"/><Relationship Id="rId129" Type="http://schemas.openxmlformats.org/officeDocument/2006/relationships/control" Target="activeX/activeX114.xml"/><Relationship Id="rId54" Type="http://schemas.openxmlformats.org/officeDocument/2006/relationships/control" Target="activeX/activeX39.xml"/><Relationship Id="rId70" Type="http://schemas.openxmlformats.org/officeDocument/2006/relationships/control" Target="activeX/activeX55.xml"/><Relationship Id="rId75" Type="http://schemas.openxmlformats.org/officeDocument/2006/relationships/control" Target="activeX/activeX60.xml"/><Relationship Id="rId91" Type="http://schemas.openxmlformats.org/officeDocument/2006/relationships/control" Target="activeX/activeX76.xml"/><Relationship Id="rId96" Type="http://schemas.openxmlformats.org/officeDocument/2006/relationships/control" Target="activeX/activeX81.xml"/><Relationship Id="rId140" Type="http://schemas.openxmlformats.org/officeDocument/2006/relationships/control" Target="activeX/activeX125.xml"/><Relationship Id="rId145" Type="http://schemas.openxmlformats.org/officeDocument/2006/relationships/control" Target="activeX/activeX128.xml"/><Relationship Id="rId161" Type="http://schemas.openxmlformats.org/officeDocument/2006/relationships/control" Target="activeX/activeX144.xml"/><Relationship Id="rId166" Type="http://schemas.openxmlformats.org/officeDocument/2006/relationships/hyperlink" Target="mailto:EMPL-EUROPEAN-PILLAR-OF-SOCIAL-RIGHTS@ec.europa.eu"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control" Target="activeX/activeX3.xml"/><Relationship Id="rId23" Type="http://schemas.openxmlformats.org/officeDocument/2006/relationships/control" Target="activeX/activeX9.xml"/><Relationship Id="rId28" Type="http://schemas.openxmlformats.org/officeDocument/2006/relationships/control" Target="activeX/activeX13.xml"/><Relationship Id="rId36" Type="http://schemas.openxmlformats.org/officeDocument/2006/relationships/control" Target="activeX/activeX21.xml"/><Relationship Id="rId49" Type="http://schemas.openxmlformats.org/officeDocument/2006/relationships/control" Target="activeX/activeX34.xml"/><Relationship Id="rId57" Type="http://schemas.openxmlformats.org/officeDocument/2006/relationships/control" Target="activeX/activeX42.xml"/><Relationship Id="rId106" Type="http://schemas.openxmlformats.org/officeDocument/2006/relationships/control" Target="activeX/activeX91.xml"/><Relationship Id="rId114" Type="http://schemas.openxmlformats.org/officeDocument/2006/relationships/control" Target="activeX/activeX99.xml"/><Relationship Id="rId119" Type="http://schemas.openxmlformats.org/officeDocument/2006/relationships/control" Target="activeX/activeX104.xml"/><Relationship Id="rId127" Type="http://schemas.openxmlformats.org/officeDocument/2006/relationships/control" Target="activeX/activeX112.xml"/><Relationship Id="rId10" Type="http://schemas.openxmlformats.org/officeDocument/2006/relationships/hyperlink" Target="https://ec.europa.eu/eusurvey/runner/070bd453-9b33-4be0-9fc9-67da1771a25d?draftid=c69289b4-7a19-417b-b84c-81c119aa86ee" TargetMode="External"/><Relationship Id="rId31" Type="http://schemas.openxmlformats.org/officeDocument/2006/relationships/control" Target="activeX/activeX16.xml"/><Relationship Id="rId44" Type="http://schemas.openxmlformats.org/officeDocument/2006/relationships/control" Target="activeX/activeX29.xml"/><Relationship Id="rId52" Type="http://schemas.openxmlformats.org/officeDocument/2006/relationships/control" Target="activeX/activeX37.xml"/><Relationship Id="rId60" Type="http://schemas.openxmlformats.org/officeDocument/2006/relationships/control" Target="activeX/activeX45.xml"/><Relationship Id="rId65" Type="http://schemas.openxmlformats.org/officeDocument/2006/relationships/control" Target="activeX/activeX50.xml"/><Relationship Id="rId73" Type="http://schemas.openxmlformats.org/officeDocument/2006/relationships/control" Target="activeX/activeX58.xml"/><Relationship Id="rId78" Type="http://schemas.openxmlformats.org/officeDocument/2006/relationships/control" Target="activeX/activeX63.xml"/><Relationship Id="rId81" Type="http://schemas.openxmlformats.org/officeDocument/2006/relationships/control" Target="activeX/activeX66.xml"/><Relationship Id="rId86" Type="http://schemas.openxmlformats.org/officeDocument/2006/relationships/control" Target="activeX/activeX71.xml"/><Relationship Id="rId94" Type="http://schemas.openxmlformats.org/officeDocument/2006/relationships/control" Target="activeX/activeX79.xml"/><Relationship Id="rId99" Type="http://schemas.openxmlformats.org/officeDocument/2006/relationships/control" Target="activeX/activeX84.xml"/><Relationship Id="rId101" Type="http://schemas.openxmlformats.org/officeDocument/2006/relationships/control" Target="activeX/activeX86.xml"/><Relationship Id="rId122" Type="http://schemas.openxmlformats.org/officeDocument/2006/relationships/control" Target="activeX/activeX107.xml"/><Relationship Id="rId130" Type="http://schemas.openxmlformats.org/officeDocument/2006/relationships/control" Target="activeX/activeX115.xml"/><Relationship Id="rId135" Type="http://schemas.openxmlformats.org/officeDocument/2006/relationships/control" Target="activeX/activeX120.xml"/><Relationship Id="rId143" Type="http://schemas.openxmlformats.org/officeDocument/2006/relationships/hyperlink" Target="http://eur-lex.europa.eu/resource.html?uri=cellar:bc4bab37-e5f2-11e5-8a50-01aa75ed71a1.0004.02/DOC_2&amp;format=PDF" TargetMode="External"/><Relationship Id="rId148" Type="http://schemas.openxmlformats.org/officeDocument/2006/relationships/control" Target="activeX/activeX131.xml"/><Relationship Id="rId151" Type="http://schemas.openxmlformats.org/officeDocument/2006/relationships/control" Target="activeX/activeX134.xml"/><Relationship Id="rId156" Type="http://schemas.openxmlformats.org/officeDocument/2006/relationships/control" Target="activeX/activeX139.xml"/><Relationship Id="rId164" Type="http://schemas.openxmlformats.org/officeDocument/2006/relationships/control" Target="activeX/activeX147.xml"/><Relationship Id="rId169" Type="http://schemas.openxmlformats.org/officeDocument/2006/relationships/hyperlink" Target="https://ec.europa.eu/eusurvey/home/support/runner" TargetMode="External"/><Relationship Id="rId4" Type="http://schemas.openxmlformats.org/officeDocument/2006/relationships/webSettings" Target="webSettings.xml"/><Relationship Id="rId9" Type="http://schemas.openxmlformats.org/officeDocument/2006/relationships/hyperlink" Target="https://ec.europa.eu/eusurvey/runner/undefined/runner" TargetMode="External"/><Relationship Id="rId172" Type="http://schemas.openxmlformats.org/officeDocument/2006/relationships/theme" Target="theme/theme1.xml"/><Relationship Id="rId13" Type="http://schemas.openxmlformats.org/officeDocument/2006/relationships/image" Target="media/image3.wmf"/><Relationship Id="rId18" Type="http://schemas.openxmlformats.org/officeDocument/2006/relationships/control" Target="activeX/activeX6.xml"/><Relationship Id="rId39" Type="http://schemas.openxmlformats.org/officeDocument/2006/relationships/control" Target="activeX/activeX24.xml"/><Relationship Id="rId109" Type="http://schemas.openxmlformats.org/officeDocument/2006/relationships/control" Target="activeX/activeX94.xml"/><Relationship Id="rId34" Type="http://schemas.openxmlformats.org/officeDocument/2006/relationships/control" Target="activeX/activeX19.xml"/><Relationship Id="rId50" Type="http://schemas.openxmlformats.org/officeDocument/2006/relationships/control" Target="activeX/activeX35.xml"/><Relationship Id="rId55" Type="http://schemas.openxmlformats.org/officeDocument/2006/relationships/control" Target="activeX/activeX40.xml"/><Relationship Id="rId76" Type="http://schemas.openxmlformats.org/officeDocument/2006/relationships/control" Target="activeX/activeX61.xml"/><Relationship Id="rId97" Type="http://schemas.openxmlformats.org/officeDocument/2006/relationships/control" Target="activeX/activeX82.xml"/><Relationship Id="rId104" Type="http://schemas.openxmlformats.org/officeDocument/2006/relationships/control" Target="activeX/activeX89.xml"/><Relationship Id="rId120" Type="http://schemas.openxmlformats.org/officeDocument/2006/relationships/control" Target="activeX/activeX105.xml"/><Relationship Id="rId125" Type="http://schemas.openxmlformats.org/officeDocument/2006/relationships/control" Target="activeX/activeX110.xml"/><Relationship Id="rId141" Type="http://schemas.openxmlformats.org/officeDocument/2006/relationships/control" Target="activeX/activeX126.xml"/><Relationship Id="rId146" Type="http://schemas.openxmlformats.org/officeDocument/2006/relationships/control" Target="activeX/activeX129.xml"/><Relationship Id="rId167" Type="http://schemas.openxmlformats.org/officeDocument/2006/relationships/hyperlink" Target="https://ec.europa.eu/eusurvey/runner/070bd453-9b33-4be0-9fc9-67da1771a25d?draftid=c69289b4-7a19-417b-b84c-81c119aa86ee" TargetMode="External"/><Relationship Id="rId7" Type="http://schemas.openxmlformats.org/officeDocument/2006/relationships/hyperlink" Target="https://ec.europa.eu/eusurvey/home/publicsurveys/runner" TargetMode="External"/><Relationship Id="rId71" Type="http://schemas.openxmlformats.org/officeDocument/2006/relationships/control" Target="activeX/activeX56.xml"/><Relationship Id="rId92" Type="http://schemas.openxmlformats.org/officeDocument/2006/relationships/control" Target="activeX/activeX77.xml"/><Relationship Id="rId162" Type="http://schemas.openxmlformats.org/officeDocument/2006/relationships/control" Target="activeX/activeX145.xml"/><Relationship Id="rId2" Type="http://schemas.microsoft.com/office/2007/relationships/stylesWithEffects" Target="stylesWithEffects.xml"/><Relationship Id="rId29" Type="http://schemas.openxmlformats.org/officeDocument/2006/relationships/control" Target="activeX/activeX14.xml"/><Relationship Id="rId24" Type="http://schemas.openxmlformats.org/officeDocument/2006/relationships/image" Target="media/image5.wmf"/><Relationship Id="rId40" Type="http://schemas.openxmlformats.org/officeDocument/2006/relationships/control" Target="activeX/activeX25.xml"/><Relationship Id="rId45" Type="http://schemas.openxmlformats.org/officeDocument/2006/relationships/control" Target="activeX/activeX30.xml"/><Relationship Id="rId66" Type="http://schemas.openxmlformats.org/officeDocument/2006/relationships/control" Target="activeX/activeX51.xml"/><Relationship Id="rId87" Type="http://schemas.openxmlformats.org/officeDocument/2006/relationships/control" Target="activeX/activeX72.xml"/><Relationship Id="rId110" Type="http://schemas.openxmlformats.org/officeDocument/2006/relationships/control" Target="activeX/activeX95.xml"/><Relationship Id="rId115" Type="http://schemas.openxmlformats.org/officeDocument/2006/relationships/control" Target="activeX/activeX100.xml"/><Relationship Id="rId131" Type="http://schemas.openxmlformats.org/officeDocument/2006/relationships/control" Target="activeX/activeX116.xml"/><Relationship Id="rId136" Type="http://schemas.openxmlformats.org/officeDocument/2006/relationships/control" Target="activeX/activeX121.xml"/><Relationship Id="rId157" Type="http://schemas.openxmlformats.org/officeDocument/2006/relationships/control" Target="activeX/activeX140.xml"/><Relationship Id="rId61" Type="http://schemas.openxmlformats.org/officeDocument/2006/relationships/control" Target="activeX/activeX46.xml"/><Relationship Id="rId82" Type="http://schemas.openxmlformats.org/officeDocument/2006/relationships/control" Target="activeX/activeX67.xml"/><Relationship Id="rId152" Type="http://schemas.openxmlformats.org/officeDocument/2006/relationships/control" Target="activeX/activeX135.xml"/><Relationship Id="rId19" Type="http://schemas.openxmlformats.org/officeDocument/2006/relationships/hyperlink" Target="http://eur-lex.europa.eu/resource.html?uri=cellar:bc4bab37-e5f2-11e5-8a50-01aa75ed71a1.0004.02/DOC_1&amp;format=PDF" TargetMode="External"/><Relationship Id="rId14" Type="http://schemas.openxmlformats.org/officeDocument/2006/relationships/control" Target="activeX/activeX2.xml"/><Relationship Id="rId30" Type="http://schemas.openxmlformats.org/officeDocument/2006/relationships/control" Target="activeX/activeX15.xml"/><Relationship Id="rId35" Type="http://schemas.openxmlformats.org/officeDocument/2006/relationships/control" Target="activeX/activeX20.xml"/><Relationship Id="rId56" Type="http://schemas.openxmlformats.org/officeDocument/2006/relationships/control" Target="activeX/activeX41.xml"/><Relationship Id="rId77" Type="http://schemas.openxmlformats.org/officeDocument/2006/relationships/control" Target="activeX/activeX62.xml"/><Relationship Id="rId100" Type="http://schemas.openxmlformats.org/officeDocument/2006/relationships/control" Target="activeX/activeX85.xml"/><Relationship Id="rId105" Type="http://schemas.openxmlformats.org/officeDocument/2006/relationships/control" Target="activeX/activeX90.xml"/><Relationship Id="rId126" Type="http://schemas.openxmlformats.org/officeDocument/2006/relationships/control" Target="activeX/activeX111.xml"/><Relationship Id="rId147" Type="http://schemas.openxmlformats.org/officeDocument/2006/relationships/control" Target="activeX/activeX130.xml"/><Relationship Id="rId168" Type="http://schemas.openxmlformats.org/officeDocument/2006/relationships/hyperlink" Target="https://ec.europa.eu/eusurvey/home/helpparticipants" TargetMode="External"/><Relationship Id="rId8" Type="http://schemas.openxmlformats.org/officeDocument/2006/relationships/hyperlink" Target="https://ec.europa.eu/eusurvey/auth/login/runner" TargetMode="External"/><Relationship Id="rId51" Type="http://schemas.openxmlformats.org/officeDocument/2006/relationships/control" Target="activeX/activeX36.xml"/><Relationship Id="rId72" Type="http://schemas.openxmlformats.org/officeDocument/2006/relationships/control" Target="activeX/activeX57.xml"/><Relationship Id="rId93" Type="http://schemas.openxmlformats.org/officeDocument/2006/relationships/control" Target="activeX/activeX78.xml"/><Relationship Id="rId98" Type="http://schemas.openxmlformats.org/officeDocument/2006/relationships/control" Target="activeX/activeX83.xml"/><Relationship Id="rId121" Type="http://schemas.openxmlformats.org/officeDocument/2006/relationships/control" Target="activeX/activeX106.xml"/><Relationship Id="rId142" Type="http://schemas.openxmlformats.org/officeDocument/2006/relationships/control" Target="activeX/activeX127.xml"/><Relationship Id="rId163" Type="http://schemas.openxmlformats.org/officeDocument/2006/relationships/control" Target="activeX/activeX146.xml"/><Relationship Id="rId3" Type="http://schemas.openxmlformats.org/officeDocument/2006/relationships/settings" Target="settings.xml"/><Relationship Id="rId25" Type="http://schemas.openxmlformats.org/officeDocument/2006/relationships/control" Target="activeX/activeX10.xml"/><Relationship Id="rId46" Type="http://schemas.openxmlformats.org/officeDocument/2006/relationships/control" Target="activeX/activeX31.xml"/><Relationship Id="rId67" Type="http://schemas.openxmlformats.org/officeDocument/2006/relationships/control" Target="activeX/activeX52.xml"/><Relationship Id="rId116" Type="http://schemas.openxmlformats.org/officeDocument/2006/relationships/control" Target="activeX/activeX101.xml"/><Relationship Id="rId137" Type="http://schemas.openxmlformats.org/officeDocument/2006/relationships/control" Target="activeX/activeX122.xml"/><Relationship Id="rId158" Type="http://schemas.openxmlformats.org/officeDocument/2006/relationships/control" Target="activeX/activeX141.xml"/><Relationship Id="rId20" Type="http://schemas.openxmlformats.org/officeDocument/2006/relationships/image" Target="media/image4.wmf"/><Relationship Id="rId41" Type="http://schemas.openxmlformats.org/officeDocument/2006/relationships/control" Target="activeX/activeX26.xml"/><Relationship Id="rId62" Type="http://schemas.openxmlformats.org/officeDocument/2006/relationships/control" Target="activeX/activeX47.xml"/><Relationship Id="rId83" Type="http://schemas.openxmlformats.org/officeDocument/2006/relationships/control" Target="activeX/activeX68.xml"/><Relationship Id="rId88" Type="http://schemas.openxmlformats.org/officeDocument/2006/relationships/control" Target="activeX/activeX73.xml"/><Relationship Id="rId111" Type="http://schemas.openxmlformats.org/officeDocument/2006/relationships/control" Target="activeX/activeX96.xml"/><Relationship Id="rId132" Type="http://schemas.openxmlformats.org/officeDocument/2006/relationships/control" Target="activeX/activeX117.xml"/><Relationship Id="rId153" Type="http://schemas.openxmlformats.org/officeDocument/2006/relationships/control" Target="activeX/activeX13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24-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24-5CC6-11CF-8D67-00AA00BDCE1D}" ax:persistence="persistStream" r:id="rId1"/>
</file>

<file path=word/activeX/activeX127.xml><?xml version="1.0" encoding="utf-8"?>
<ax:ocx xmlns:ax="http://schemas.microsoft.com/office/2006/activeX" xmlns:r="http://schemas.openxmlformats.org/officeDocument/2006/relationships" ax:classid="{5512D124-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Frank-Dieter</dc:creator>
  <cp:lastModifiedBy>Frank-Dieter</cp:lastModifiedBy>
  <cp:revision>1</cp:revision>
  <dcterms:created xsi:type="dcterms:W3CDTF">2016-07-19T12:29:00Z</dcterms:created>
  <dcterms:modified xsi:type="dcterms:W3CDTF">2016-07-19T12:30:00Z</dcterms:modified>
</cp:coreProperties>
</file>